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45" w:rsidRDefault="00DC0D45" w:rsidP="00DC0D45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КОНТРОЛЬНО-СЧЕТНАЯ ПАЛАТА </w:t>
      </w:r>
    </w:p>
    <w:p w:rsidR="00DC0D45" w:rsidRDefault="00DC0D45" w:rsidP="00DC0D45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DC0D45" w:rsidRDefault="00DC0D45" w:rsidP="00DC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«ТЫМОВСКИЙ ГОРОДСКОЙ ОКРУГ»</w:t>
      </w:r>
    </w:p>
    <w:p w:rsidR="00DC0D45" w:rsidRDefault="00DC0D45" w:rsidP="00DC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694400 Сахалинская область,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>. Тымовское, ул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ировская, 70,</w:t>
      </w:r>
    </w:p>
    <w:p w:rsidR="00DC0D45" w:rsidRDefault="00DC0D45" w:rsidP="00DC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тел.: (91 0 33), факс: (91 0 48)</w:t>
      </w:r>
    </w:p>
    <w:p w:rsidR="00DC0D45" w:rsidRDefault="00DC0D45" w:rsidP="00DC0D45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E</w:t>
      </w:r>
      <w:r>
        <w:rPr>
          <w:b/>
          <w:u w:val="single"/>
        </w:rPr>
        <w:t>-</w:t>
      </w:r>
      <w:r>
        <w:rPr>
          <w:b/>
          <w:u w:val="single"/>
          <w:lang w:val="en-US"/>
        </w:rPr>
        <w:t>mail</w:t>
      </w:r>
      <w:r>
        <w:rPr>
          <w:b/>
          <w:u w:val="single"/>
        </w:rPr>
        <w:t xml:space="preserve">: </w:t>
      </w:r>
      <w:proofErr w:type="spellStart"/>
      <w:r>
        <w:rPr>
          <w:b/>
          <w:u w:val="single"/>
          <w:lang w:val="en-US"/>
        </w:rPr>
        <w:t>ksp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  <w:lang w:val="en-US"/>
        </w:rPr>
        <w:t>zvk</w:t>
      </w:r>
      <w:proofErr w:type="spellEnd"/>
      <w:r>
        <w:rPr>
          <w:b/>
          <w:u w:val="single"/>
        </w:rPr>
        <w:t>@</w:t>
      </w:r>
      <w:r>
        <w:rPr>
          <w:b/>
          <w:u w:val="single"/>
          <w:lang w:val="en-US"/>
        </w:rPr>
        <w:t>mail</w:t>
      </w:r>
      <w:r>
        <w:rPr>
          <w:b/>
          <w:u w:val="single"/>
        </w:rPr>
        <w:t>.</w:t>
      </w:r>
      <w:proofErr w:type="spellStart"/>
      <w:r>
        <w:rPr>
          <w:b/>
          <w:u w:val="single"/>
          <w:lang w:val="en-US"/>
        </w:rPr>
        <w:t>ru</w:t>
      </w:r>
      <w:proofErr w:type="spellEnd"/>
    </w:p>
    <w:p w:rsidR="00DC0D45" w:rsidRDefault="00DC0D45" w:rsidP="00DC0D45">
      <w:pPr>
        <w:jc w:val="center"/>
        <w:rPr>
          <w:b/>
        </w:rPr>
      </w:pPr>
      <w:r>
        <w:rPr>
          <w:b/>
        </w:rPr>
        <w:t>ИНН\КПП 6517007405/651701001</w:t>
      </w:r>
    </w:p>
    <w:p w:rsidR="00DC0D45" w:rsidRDefault="00DC0D45" w:rsidP="00DC0D45">
      <w:pPr>
        <w:spacing w:line="360" w:lineRule="auto"/>
        <w:jc w:val="center"/>
      </w:pPr>
      <w:r>
        <w:pict>
          <v:line id="_x0000_s1026" style="position:absolute;left:0;text-align:left;z-index:251660288" from="9pt,10.5pt" to="448.2pt,10.5pt" o:allowincell="f" strokeweight="3pt"/>
        </w:pict>
      </w:r>
      <w:r>
        <w:pict>
          <v:line id="_x0000_s1027" style="position:absolute;left:0;text-align:left;z-index:251661312" from="9pt,6.2pt" to="448.2pt,6.2pt" o:allowincell="f"/>
        </w:pict>
      </w:r>
    </w:p>
    <w:p w:rsidR="00DC0D45" w:rsidRDefault="00DC0D45" w:rsidP="00DC0D45">
      <w:pPr>
        <w:pStyle w:val="Noeeu"/>
        <w:widowControl/>
        <w:rPr>
          <w:spacing w:val="0"/>
          <w:kern w:val="0"/>
          <w:position w:val="0"/>
          <w:sz w:val="28"/>
          <w:szCs w:val="28"/>
        </w:rPr>
      </w:pPr>
    </w:p>
    <w:p w:rsidR="00DC0D45" w:rsidRDefault="00AC56A0" w:rsidP="00DC0D45">
      <w:pPr>
        <w:pStyle w:val="2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</w:p>
    <w:p w:rsidR="00DC0D45" w:rsidRDefault="00C30978" w:rsidP="00DC0D4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результатах </w:t>
      </w:r>
      <w:r w:rsidR="00DC0D45">
        <w:rPr>
          <w:b/>
          <w:sz w:val="28"/>
          <w:szCs w:val="28"/>
        </w:rPr>
        <w:t>проверки по вопросу</w:t>
      </w:r>
      <w:r w:rsidR="00DC0D45">
        <w:rPr>
          <w:b/>
          <w:i/>
          <w:sz w:val="28"/>
          <w:szCs w:val="28"/>
        </w:rPr>
        <w:t xml:space="preserve"> </w:t>
      </w:r>
      <w:r w:rsidR="00DC0D45">
        <w:rPr>
          <w:b/>
          <w:bCs/>
          <w:sz w:val="28"/>
          <w:szCs w:val="28"/>
        </w:rPr>
        <w:t>законности, порядка начислений и выплат бюджетных средств, направленных в 2016 году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службы.</w:t>
      </w:r>
    </w:p>
    <w:p w:rsidR="00DC0D45" w:rsidRDefault="00DC0D45" w:rsidP="00DC0D45">
      <w:pPr>
        <w:pStyle w:val="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C0D45" w:rsidRDefault="00DC0D45" w:rsidP="00DC0D45">
      <w:pPr>
        <w:rPr>
          <w:sz w:val="28"/>
          <w:szCs w:val="28"/>
        </w:rPr>
      </w:pPr>
    </w:p>
    <w:p w:rsidR="00DC0D45" w:rsidRDefault="00DC0D45" w:rsidP="00DC0D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п.г.т. Тымовское                                                                     </w:t>
      </w:r>
      <w:r w:rsidR="00C30978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</w:t>
      </w:r>
      <w:r w:rsidR="00C30978">
        <w:rPr>
          <w:bCs/>
          <w:sz w:val="28"/>
          <w:szCs w:val="28"/>
        </w:rPr>
        <w:t>02</w:t>
      </w:r>
      <w:r>
        <w:rPr>
          <w:bCs/>
          <w:sz w:val="28"/>
          <w:szCs w:val="28"/>
        </w:rPr>
        <w:t xml:space="preserve"> </w:t>
      </w:r>
      <w:r w:rsidR="00C30978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2017 года</w:t>
      </w:r>
    </w:p>
    <w:p w:rsidR="00DC0D45" w:rsidRDefault="00DC0D45" w:rsidP="00DC0D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C0D45" w:rsidRDefault="00DC0D45" w:rsidP="00DC0D45">
      <w:pPr>
        <w:pStyle w:val="a3"/>
        <w:ind w:firstLine="540"/>
        <w:jc w:val="both"/>
        <w:rPr>
          <w:rFonts w:ascii="Times New Roman" w:eastAsia="Calibri" w:hAnsi="Times New Roman"/>
          <w:sz w:val="22"/>
        </w:rPr>
      </w:pPr>
      <w:r>
        <w:rPr>
          <w:rFonts w:ascii="Times New Roman" w:eastAsia="Calibri" w:hAnsi="Times New Roman"/>
          <w:b/>
          <w:sz w:val="28"/>
          <w:szCs w:val="28"/>
        </w:rPr>
        <w:t>1. Основание проверки</w:t>
      </w:r>
      <w:r>
        <w:rPr>
          <w:rFonts w:ascii="Times New Roman" w:eastAsia="Calibri" w:hAnsi="Times New Roman"/>
          <w:sz w:val="28"/>
          <w:szCs w:val="28"/>
        </w:rPr>
        <w:t>: пункт 1.3. Плана работы Контрольно-счётной палаты МО «Тымовский городской округ», утвержденного Распоряжением председателя Контрольно-счетной палаты от 25.12.2016г. №5-р.</w:t>
      </w:r>
      <w:r>
        <w:t xml:space="preserve"> </w:t>
      </w:r>
    </w:p>
    <w:p w:rsidR="00DC0D45" w:rsidRDefault="00DC0D45" w:rsidP="00DC0D45">
      <w:pPr>
        <w:ind w:firstLine="540"/>
        <w:jc w:val="both"/>
        <w:rPr>
          <w:b/>
        </w:rPr>
      </w:pPr>
    </w:p>
    <w:p w:rsidR="00DC0D45" w:rsidRDefault="00DC0D45" w:rsidP="00DC0D4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Цель контрольного мероприятия: </w:t>
      </w:r>
      <w:r>
        <w:rPr>
          <w:sz w:val="28"/>
          <w:szCs w:val="28"/>
        </w:rPr>
        <w:t>Оценить достаточность и обоснованность нормативной правовой базы, регламентирующих вопросы оплаты труда муниципальных служащих и работников органов местного самоуправления МО «Тымовский городской округ», замещающих должности, не являющиеся должностями муниципальной службы, соблюдение законодательных, нормативных правовых иных распорядительных документов.</w:t>
      </w:r>
    </w:p>
    <w:p w:rsidR="00DC0D45" w:rsidRDefault="00DC0D45" w:rsidP="00DC0D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Оценить эффективность и результативность использования бюджетных средств, направленных в 2016 году на выплаты денежного содержания лиц, замещающих муниципальные должности, и муниципальных служащих муниципального образования «Тымовский городской округ» с начислениями на него.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3.Предмет проверки: </w:t>
      </w:r>
      <w:r>
        <w:rPr>
          <w:sz w:val="28"/>
          <w:szCs w:val="28"/>
        </w:rPr>
        <w:t>Объем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средств бюджета, выделенных в 2016 году на выплаты денежного содержания с начислениями на него работникам муниципального образования, а также заработной платы с начислениями на нее муниципальным служащим, НПА и иные распорядительные документы, бухгалтерская и иная документация.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4.Объект проверки: </w:t>
      </w:r>
      <w:r>
        <w:rPr>
          <w:sz w:val="28"/>
          <w:szCs w:val="28"/>
        </w:rPr>
        <w:t>Администрация МО «Тымовский городской округ».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5.Проверяемый период</w:t>
      </w:r>
      <w:r>
        <w:rPr>
          <w:sz w:val="28"/>
          <w:szCs w:val="28"/>
        </w:rPr>
        <w:t xml:space="preserve">: 01.01.2016-31.12.2016 годы.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6.Срок проведения проверки</w:t>
      </w:r>
      <w:r>
        <w:rPr>
          <w:sz w:val="28"/>
          <w:szCs w:val="28"/>
        </w:rPr>
        <w:t xml:space="preserve">: 15 марта – 10 апреля 2017г. 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Распоряжения от 03.03.2017г № 5 инспектором Контрольно-счетной палаты МО «Тымовский городской округ» </w:t>
      </w:r>
      <w:proofErr w:type="spellStart"/>
      <w:r>
        <w:rPr>
          <w:sz w:val="28"/>
          <w:szCs w:val="28"/>
        </w:rPr>
        <w:t>Голубевой</w:t>
      </w:r>
      <w:proofErr w:type="spellEnd"/>
      <w:r>
        <w:rPr>
          <w:sz w:val="28"/>
          <w:szCs w:val="28"/>
        </w:rPr>
        <w:t xml:space="preserve"> Д.В. проведена проверка в администрации  МО «Тымовский городской округ» по вопросу </w:t>
      </w:r>
      <w:r>
        <w:rPr>
          <w:bCs/>
          <w:sz w:val="28"/>
          <w:szCs w:val="28"/>
        </w:rPr>
        <w:t>законности, порядка начислений и выплат бюджетных средств, направленных в 2016 году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 самоуправления</w:t>
      </w:r>
      <w:proofErr w:type="gramEnd"/>
      <w:r>
        <w:rPr>
          <w:bCs/>
          <w:sz w:val="28"/>
          <w:szCs w:val="28"/>
        </w:rPr>
        <w:t xml:space="preserve"> МО «Тымовский городской округ», замещающих должности, не являющиеся должностями муниципальной службы за период 01.01.2016-31.12.2016 г.»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проведена выборочным методом.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контрольного мероприятия установлено следующее: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работников администрации регулировалась следующими документами: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Решением Собрания МО «Тымовский городской округ» от 29.11.2012г. № 73 «О денежном содержании лиц, замещающих муниципальные должности, и муниципальных служащих муниципального образования «Тымовский городской округ» (с изменениями от 25.06.2015г. № 50, 25.12.2015г. № 97).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Решением Собрания МО «Тымовский городской округ» от 20.12.2012г. № 83 «Об оплате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 МО  «Тымовский городской округ» (с изменениями от 28.02.2013г. № 17, 04.04.2013г. № 29, 30.01.2014г. № 2, 25.06.2015г. № 51, 25.12.2015г. № 98).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Решением Собрания МО «Тымовский городской округ» от 26.02.2009г. № 15 «Об утверждении Положения о порядке и условиях ежемесячных и иных дополнительных выплат муниципальным служащим МО «Тымовский городской округ» (с изменениями от 29.11.2012г. № 74).</w:t>
      </w:r>
    </w:p>
    <w:p w:rsidR="00DC0D45" w:rsidRDefault="00DC0D45" w:rsidP="00DC0D4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 2016 год, </w:t>
      </w:r>
      <w:r>
        <w:rPr>
          <w:sz w:val="28"/>
          <w:szCs w:val="28"/>
        </w:rPr>
        <w:t xml:space="preserve">согласно бюджета муниципального образования «Тымовский городской округ», утвержденного решением Собрания МО «Тымовский городской округ» от 25.12.2015г.  №96, общая сумма расходов по разделу </w:t>
      </w:r>
      <w:r>
        <w:rPr>
          <w:b/>
          <w:sz w:val="28"/>
          <w:szCs w:val="28"/>
        </w:rPr>
        <w:t>«Общегосударственные расходы»</w:t>
      </w:r>
      <w:r>
        <w:rPr>
          <w:sz w:val="28"/>
          <w:szCs w:val="28"/>
        </w:rPr>
        <w:t xml:space="preserve"> составила 99416,2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на выплату заработной платы: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 функционирование высшего должностного лица муниципального образования – 3955,1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 функционирование исполнительных органов государственной власти субъектов Российской Федерации, местных администраций – 36780,3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Представленным к проверке штатным расписанием  Администрации МО «Тымовский городской округ», утверждено  39,5 штатных единиц с месячным фондом оплаты труда 2 413 521,28 рублей, утвержденным распоряжением Администрации МО «Тымовский городской округ» №20-к от 29.01.2016г.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2016 года в штатное расписание изменения вносились один раз, на основании распоряжения Администрации МО «Тымовский городской округ» от 30.03.2016 года №115-к из штата исключена </w:t>
      </w:r>
      <w:proofErr w:type="gramStart"/>
      <w:r>
        <w:rPr>
          <w:sz w:val="28"/>
          <w:szCs w:val="28"/>
        </w:rPr>
        <w:t>1 штатная единица – старший специалист 1 разряда, контрольно-организационного отдела, введена 1 штатная единица – ведущий специалист 1 разряда, контрольно-организационного отдела, из штата исключена 1 штатная единица – старший специалист 1 разряда, отдела по делам гражданской обороны и чрезвычайным ситуациям, введена 1 штатная единица – ведущий специалист 1 разряда, отдела по делам гражданской обороны и чрезвычайным ситуациям.</w:t>
      </w:r>
      <w:proofErr w:type="gramEnd"/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 01.04.2016 года штат администрации МО «Тымовский городской округ» утвержден 39,5 штатных единиц с месячным фондом оплаты труда 2 422 095,58 рублей.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муниципальных служащих в администрации МО «Тымовский городской округ» составляет 29,0 штатных единиц.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Начисление заработной платы производится на основании действующего штатного расписания, табелей учета рабочего времени и на основании распоряжений администрации МО «Тымовский  городской округ».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Проверкой правильности установления окладов согласно нормативно-правовых актов нарушений не установлено.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Проверкой правильности начислений за исполнение обязанностей временно отсутствующих работников установлено следующее: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заместителю начальника отдела экономики, торговли и сельского хозяйства </w:t>
      </w:r>
      <w:proofErr w:type="spellStart"/>
      <w:r>
        <w:rPr>
          <w:sz w:val="28"/>
          <w:szCs w:val="28"/>
        </w:rPr>
        <w:t>Войчишеной</w:t>
      </w:r>
      <w:proofErr w:type="spellEnd"/>
      <w:r>
        <w:rPr>
          <w:sz w:val="28"/>
          <w:szCs w:val="28"/>
        </w:rPr>
        <w:t xml:space="preserve"> В.Е. установили за исполнение обязанностей главного специалиста 1 разряда отдела экономики, торговли и сельского, доплату в размере 200% должностного оклада с 05 июля по 22 июля 2016 года (распоряжение Администрации МО «Тымовский городской округ» №217-к от 30.06.2016 года).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Установлено, что бухгалтерией неправильно рассчитаны рабочие дни за исполнение обязанностей главного специалиста 1 разряда, </w:t>
      </w:r>
      <w:proofErr w:type="gramStart"/>
      <w:r>
        <w:rPr>
          <w:sz w:val="28"/>
          <w:szCs w:val="28"/>
        </w:rPr>
        <w:t>согласно карточки-справки</w:t>
      </w:r>
      <w:proofErr w:type="gramEnd"/>
      <w:r>
        <w:rPr>
          <w:sz w:val="28"/>
          <w:szCs w:val="28"/>
        </w:rPr>
        <w:t xml:space="preserve"> за июль начислена доплата за 9 рабочих дней, по данным проверки необходимо начислить за 14 рабочих дней. В результате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доплаты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4630,0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выборочной проверке карточек – справок по начислению заработной платы работникам установлено следующее: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специалиста-системотехника</w:t>
      </w:r>
      <w:proofErr w:type="spellEnd"/>
      <w:r>
        <w:rPr>
          <w:sz w:val="28"/>
          <w:szCs w:val="28"/>
        </w:rPr>
        <w:t xml:space="preserve"> отдела информатизации </w:t>
      </w:r>
      <w:proofErr w:type="spellStart"/>
      <w:r>
        <w:rPr>
          <w:sz w:val="28"/>
          <w:szCs w:val="28"/>
        </w:rPr>
        <w:t>Голубева</w:t>
      </w:r>
      <w:proofErr w:type="spellEnd"/>
      <w:r>
        <w:rPr>
          <w:sz w:val="28"/>
          <w:szCs w:val="28"/>
        </w:rPr>
        <w:t xml:space="preserve"> А.Г. привлекают к работе в выходные и праздничные дни 01 января 2016 года, 03 января 2016 года, 05 января 2016 года, 07 января 2016 года, 09 января 2016 </w:t>
      </w:r>
      <w:r>
        <w:rPr>
          <w:sz w:val="28"/>
          <w:szCs w:val="28"/>
        </w:rPr>
        <w:lastRenderedPageBreak/>
        <w:t>года, с оплатой работы в одинарном размере и предоставлением пяти дней отдыха, не подлежащих оплате, в удобное для него время (распоряжение Администрации МО «Тымовский городской округ» №374-к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29.12.2015 года).</w:t>
      </w:r>
      <w:proofErr w:type="gramEnd"/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Установлено, что работнику предоставлялись четыре дня отдыха в январе и один день в феврале (распоряжение Администрации МО «Тымовский городской округ» №1-о от 11.01.2016 года, распоряжение Администрации МО «Тымовский городской округ» №2-о от 12.01.2016 года, распоряжение Администрации МО «Тымовский городской округ» №8-о от 28.01.2016 года, распоряжение Администрации МО «Тымовский городской округ» №13-о от 08.02.2016 года).</w:t>
      </w:r>
      <w:proofErr w:type="gramEnd"/>
      <w:r>
        <w:rPr>
          <w:sz w:val="28"/>
          <w:szCs w:val="28"/>
        </w:rPr>
        <w:t xml:space="preserve"> Согласно ст.153 Трудового кодекса Российской </w:t>
      </w:r>
      <w:proofErr w:type="gramStart"/>
      <w:r>
        <w:rPr>
          <w:sz w:val="28"/>
          <w:szCs w:val="28"/>
        </w:rPr>
        <w:t>Федерации</w:t>
      </w:r>
      <w:proofErr w:type="gramEnd"/>
      <w:r>
        <w:rPr>
          <w:sz w:val="28"/>
          <w:szCs w:val="28"/>
        </w:rPr>
        <w:t xml:space="preserve"> если работник выбирает день отдыха, работа в выходной или нерабочий день оплачивается в одинарном размере, а </w:t>
      </w:r>
      <w:r>
        <w:rPr>
          <w:i/>
          <w:sz w:val="28"/>
          <w:szCs w:val="28"/>
        </w:rPr>
        <w:t>заработная плата (оклад) в том месяце, когда используется день отдыха, выплачивается в полном объеме</w:t>
      </w:r>
      <w:r>
        <w:rPr>
          <w:sz w:val="28"/>
          <w:szCs w:val="28"/>
        </w:rPr>
        <w:t xml:space="preserve">. В ходе проверки установлено, что заработная плата в январе и феврале начислена и соответственно выплачена не полном объеме, то есть дни отдыха не учитывались при начислении заработной платы. В результате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заработной платы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14784,44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вышеизложенное, работнику сделан перерасчет отпускных, предоставленный в количестве 41 календарных дней с 18 июля 2016 года по 27 августа 2016 года (распоряжение Администрации МО «Тымовский городской округ» № 84-о от 30.06.2016 года). В результате перерасчета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отпускных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2084,60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проверке начисленных сумм отпускных, установлено следующее: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t xml:space="preserve"> - </w:t>
      </w:r>
      <w:r>
        <w:rPr>
          <w:sz w:val="28"/>
          <w:szCs w:val="28"/>
        </w:rPr>
        <w:t xml:space="preserve">главному специалисту 1 разряда по мобилизационной работе </w:t>
      </w:r>
      <w:proofErr w:type="spellStart"/>
      <w:r>
        <w:rPr>
          <w:sz w:val="28"/>
          <w:szCs w:val="28"/>
        </w:rPr>
        <w:t>Сизову</w:t>
      </w:r>
      <w:proofErr w:type="spellEnd"/>
      <w:r>
        <w:rPr>
          <w:sz w:val="28"/>
          <w:szCs w:val="28"/>
        </w:rPr>
        <w:t xml:space="preserve"> Е.С. предоставлен ежегодный дополнительный оплачиваемый отпуск в количестве 26 календарных дней с 24 декабря 2016 года по 26 января 2017 года (распоряжение Администрации МО «Тымовский городской округ» № 170-о от 05.12.2016 года). Установлено, при расчете сумм отпускных за расчетный период неправильно определено фактически отработанное время (в календарных днях)</w:t>
      </w:r>
      <w:r>
        <w:t xml:space="preserve">. </w:t>
      </w:r>
      <w:r>
        <w:rPr>
          <w:sz w:val="28"/>
          <w:szCs w:val="28"/>
        </w:rPr>
        <w:t xml:space="preserve">Так, по данным бухгалтерии, в январе 2016 года количество отработанных дней составило 24,57, то по данным проверки – 23,63, в феврале 2016 года количество отработанных дней составило 29,30, то по данным проверки – 27,27. В результате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отпускных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445,0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управляющему делами </w:t>
      </w:r>
      <w:proofErr w:type="spellStart"/>
      <w:r>
        <w:rPr>
          <w:sz w:val="28"/>
          <w:szCs w:val="28"/>
        </w:rPr>
        <w:t>Патриной</w:t>
      </w:r>
      <w:proofErr w:type="spellEnd"/>
      <w:r>
        <w:rPr>
          <w:sz w:val="28"/>
          <w:szCs w:val="28"/>
        </w:rPr>
        <w:t xml:space="preserve"> О.В. предоставлен отпуск в количестве 15 календарных дней с 01 августа 2016 года по 15 августа 2016 года (распоряжение Администрации МО «Тымовский городской округ» № </w:t>
      </w:r>
      <w:r>
        <w:rPr>
          <w:sz w:val="28"/>
          <w:szCs w:val="28"/>
        </w:rPr>
        <w:lastRenderedPageBreak/>
        <w:t xml:space="preserve">95-о от 14.07.2016 года). Установлено, что при расчете сумм отпускных за расчетный период неправильно определено фактически отработанное время (в календарных днях). Так, по данным бухгалтерии, в феврале 2016 года количество отработанных дней составило 29,30, то по данным проверки – 26,27. В результате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отпускных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792,99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вышеизложенное, работнику сделан перерасчет отпускных, предоставленный в количестве 37 календарных дней с 24 октября 2016 года по 30 ноября 2016 года (распоряжение Администрации МО «Тымовский городской округ» № 143-о от 10.10.2016 года). В результате </w:t>
      </w:r>
      <w:proofErr w:type="spellStart"/>
      <w:r>
        <w:rPr>
          <w:b/>
          <w:sz w:val="28"/>
          <w:szCs w:val="28"/>
        </w:rPr>
        <w:t>недоначислена</w:t>
      </w:r>
      <w:proofErr w:type="spellEnd"/>
      <w:r>
        <w:rPr>
          <w:b/>
          <w:sz w:val="28"/>
          <w:szCs w:val="28"/>
        </w:rPr>
        <w:t xml:space="preserve"> сумма отпускных в размере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1678,43 рублей</w:t>
      </w:r>
      <w:r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1.При выборочной проверке по начислению заработной платы, сумм отпускных работникам администрации МО «Тымовский городской округ» установлено следующее: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2016 год </w:t>
      </w:r>
      <w:proofErr w:type="spellStart"/>
      <w:r>
        <w:rPr>
          <w:sz w:val="28"/>
          <w:szCs w:val="28"/>
        </w:rPr>
        <w:t>недоначисленна</w:t>
      </w:r>
      <w:proofErr w:type="spellEnd"/>
      <w:r>
        <w:rPr>
          <w:sz w:val="28"/>
          <w:szCs w:val="28"/>
        </w:rPr>
        <w:t xml:space="preserve"> сумма заработной платы, отпускных составила 24415,46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(в ходе проверки данные нарушения устранены, бухгалтерией произведен перерасчет работникам указанных в акте проверки). 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1.Учитывая выявленные нарушения при начислении заработной платы, сумм отпускных, произвести сверку расчетов работникам администрации за 2016 год и за текущий период 2017 года.</w:t>
      </w:r>
    </w:p>
    <w:p w:rsidR="00DC0D45" w:rsidRDefault="00DC0D45" w:rsidP="00DC0D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2.Проанализировать допущенные арифметические ошибки и исключить их в дальнейшем.</w:t>
      </w:r>
    </w:p>
    <w:p w:rsidR="00DC0D45" w:rsidRDefault="00DC0D45" w:rsidP="00DC0D45">
      <w:pPr>
        <w:jc w:val="both"/>
        <w:rPr>
          <w:bCs/>
          <w:sz w:val="28"/>
          <w:szCs w:val="28"/>
        </w:rPr>
      </w:pPr>
    </w:p>
    <w:p w:rsidR="00C30978" w:rsidRDefault="00C30978" w:rsidP="00DC0D45">
      <w:pPr>
        <w:jc w:val="both"/>
        <w:rPr>
          <w:bCs/>
          <w:sz w:val="28"/>
          <w:szCs w:val="28"/>
        </w:rPr>
      </w:pPr>
    </w:p>
    <w:p w:rsidR="00C30978" w:rsidRDefault="00C30978" w:rsidP="00DC0D45">
      <w:pPr>
        <w:jc w:val="both"/>
        <w:rPr>
          <w:bCs/>
          <w:sz w:val="28"/>
          <w:szCs w:val="28"/>
        </w:rPr>
      </w:pPr>
    </w:p>
    <w:p w:rsidR="00C30978" w:rsidRDefault="00C30978" w:rsidP="00DC0D45">
      <w:pPr>
        <w:jc w:val="both"/>
        <w:rPr>
          <w:bCs/>
          <w:sz w:val="28"/>
          <w:szCs w:val="28"/>
        </w:rPr>
      </w:pPr>
    </w:p>
    <w:p w:rsidR="00C30978" w:rsidRDefault="00C30978" w:rsidP="00DC0D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Контрольно-счетной палаты </w:t>
      </w:r>
    </w:p>
    <w:p w:rsidR="00C30978" w:rsidRDefault="00C30978" w:rsidP="00DC0D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 «Тымовский городской округ»                                            Т.А.Захарова</w:t>
      </w:r>
    </w:p>
    <w:p w:rsidR="00D477A4" w:rsidRDefault="00D477A4"/>
    <w:sectPr w:rsidR="00D477A4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D45"/>
    <w:rsid w:val="0000637C"/>
    <w:rsid w:val="00023F36"/>
    <w:rsid w:val="000267E0"/>
    <w:rsid w:val="0003438D"/>
    <w:rsid w:val="00042F6F"/>
    <w:rsid w:val="00046457"/>
    <w:rsid w:val="0005272A"/>
    <w:rsid w:val="00083361"/>
    <w:rsid w:val="00096E39"/>
    <w:rsid w:val="00097C79"/>
    <w:rsid w:val="000A051F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C0A61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80542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3F0D"/>
    <w:rsid w:val="008A0C50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56A0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32E1"/>
    <w:rsid w:val="00BD2DA3"/>
    <w:rsid w:val="00BE1A22"/>
    <w:rsid w:val="00BE6F26"/>
    <w:rsid w:val="00BF0EAA"/>
    <w:rsid w:val="00C01CDD"/>
    <w:rsid w:val="00C13D64"/>
    <w:rsid w:val="00C264AC"/>
    <w:rsid w:val="00C30978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C0D45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86921"/>
    <w:rsid w:val="00EA2AF7"/>
    <w:rsid w:val="00EA41F1"/>
    <w:rsid w:val="00EA7F8F"/>
    <w:rsid w:val="00EC7BCD"/>
    <w:rsid w:val="00EF79BC"/>
    <w:rsid w:val="00EF7C6E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45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D45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D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D4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0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11"/>
    <w:semiHidden/>
    <w:unhideWhenUsed/>
    <w:rsid w:val="00DC0D45"/>
    <w:rPr>
      <w:rFonts w:ascii="Arial" w:eastAsiaTheme="minorHAnsi" w:hAnsi="Arial" w:cs="Arial"/>
      <w:sz w:val="26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DC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eeu">
    <w:name w:val="Noeeu"/>
    <w:rsid w:val="00DC0D45"/>
    <w:pPr>
      <w:widowControl w:val="0"/>
      <w:ind w:left="0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semiHidden/>
    <w:locked/>
    <w:rsid w:val="00DC0D45"/>
    <w:rPr>
      <w:rFonts w:ascii="Arial" w:hAnsi="Arial" w:cs="Arial"/>
      <w:sz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4</cp:revision>
  <cp:lastPrinted>2017-05-02T01:04:00Z</cp:lastPrinted>
  <dcterms:created xsi:type="dcterms:W3CDTF">2017-05-02T00:04:00Z</dcterms:created>
  <dcterms:modified xsi:type="dcterms:W3CDTF">2017-05-02T01:22:00Z</dcterms:modified>
</cp:coreProperties>
</file>