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1EE" w:rsidRPr="009D1686" w:rsidRDefault="004151EE" w:rsidP="004151EE">
      <w:pPr>
        <w:pStyle w:val="1"/>
        <w:tabs>
          <w:tab w:val="center" w:pos="4677"/>
          <w:tab w:val="left" w:pos="7140"/>
        </w:tabs>
        <w:rPr>
          <w:sz w:val="28"/>
          <w:szCs w:val="28"/>
        </w:rPr>
      </w:pPr>
      <w:r>
        <w:rPr>
          <w:sz w:val="28"/>
          <w:szCs w:val="28"/>
        </w:rPr>
        <w:t>КОНТРОЛЬНО-СЧЕТНАЯ ПАЛАТА</w:t>
      </w:r>
    </w:p>
    <w:p w:rsidR="004151EE" w:rsidRPr="009D1686" w:rsidRDefault="004151EE" w:rsidP="004151EE">
      <w:pPr>
        <w:pStyle w:val="1"/>
        <w:rPr>
          <w:sz w:val="28"/>
          <w:szCs w:val="28"/>
        </w:rPr>
      </w:pPr>
      <w:r w:rsidRPr="009D1686">
        <w:rPr>
          <w:sz w:val="28"/>
          <w:szCs w:val="28"/>
        </w:rPr>
        <w:t>МУНИЦИПАЛЬНОГО ОБРАЗОВАНИЯ</w:t>
      </w:r>
    </w:p>
    <w:p w:rsidR="004151EE" w:rsidRPr="009D1686" w:rsidRDefault="004151EE" w:rsidP="004151EE">
      <w:pPr>
        <w:jc w:val="center"/>
        <w:rPr>
          <w:b/>
        </w:rPr>
      </w:pPr>
      <w:r w:rsidRPr="009D1686">
        <w:rPr>
          <w:b/>
        </w:rPr>
        <w:t>«ТЫМОВСКИЙ ГОРОДСКОЙ ОКРУГ»</w:t>
      </w:r>
    </w:p>
    <w:p w:rsidR="004151EE" w:rsidRDefault="004151EE" w:rsidP="004151EE">
      <w:pPr>
        <w:jc w:val="center"/>
      </w:pPr>
      <w:r>
        <w:t xml:space="preserve">  </w:t>
      </w:r>
    </w:p>
    <w:p w:rsidR="004151EE" w:rsidRPr="002E009A" w:rsidRDefault="004151EE" w:rsidP="004151EE">
      <w:pPr>
        <w:jc w:val="center"/>
        <w:rPr>
          <w:b/>
          <w:sz w:val="18"/>
        </w:rPr>
      </w:pPr>
      <w:r w:rsidRPr="002E009A">
        <w:rPr>
          <w:b/>
          <w:sz w:val="18"/>
        </w:rPr>
        <w:t xml:space="preserve">694400 Сахалинская область, </w:t>
      </w:r>
      <w:proofErr w:type="spellStart"/>
      <w:r w:rsidRPr="002E009A">
        <w:rPr>
          <w:b/>
          <w:sz w:val="18"/>
        </w:rPr>
        <w:t>пгт</w:t>
      </w:r>
      <w:proofErr w:type="spellEnd"/>
      <w:r w:rsidRPr="002E009A">
        <w:rPr>
          <w:b/>
          <w:sz w:val="18"/>
        </w:rPr>
        <w:t>. Тымовское, ул</w:t>
      </w:r>
      <w:proofErr w:type="gramStart"/>
      <w:r w:rsidRPr="002E009A">
        <w:rPr>
          <w:b/>
          <w:sz w:val="18"/>
        </w:rPr>
        <w:t>.К</w:t>
      </w:r>
      <w:proofErr w:type="gramEnd"/>
      <w:r w:rsidRPr="002E009A">
        <w:rPr>
          <w:b/>
          <w:sz w:val="18"/>
        </w:rPr>
        <w:t>ировская, 70,</w:t>
      </w:r>
    </w:p>
    <w:p w:rsidR="004151EE" w:rsidRPr="004151EE" w:rsidRDefault="004151EE" w:rsidP="004151EE">
      <w:pPr>
        <w:jc w:val="center"/>
        <w:rPr>
          <w:b/>
          <w:sz w:val="18"/>
        </w:rPr>
      </w:pPr>
      <w:r w:rsidRPr="002E009A">
        <w:rPr>
          <w:b/>
          <w:sz w:val="18"/>
        </w:rPr>
        <w:t>тел</w:t>
      </w:r>
      <w:r w:rsidRPr="004151EE">
        <w:rPr>
          <w:b/>
          <w:sz w:val="18"/>
        </w:rPr>
        <w:t>.: (</w:t>
      </w:r>
      <w:r>
        <w:rPr>
          <w:b/>
          <w:sz w:val="18"/>
        </w:rPr>
        <w:t>91</w:t>
      </w:r>
      <w:r w:rsidRPr="004151EE">
        <w:rPr>
          <w:b/>
          <w:sz w:val="18"/>
        </w:rPr>
        <w:t xml:space="preserve"> 0</w:t>
      </w:r>
      <w:r>
        <w:rPr>
          <w:b/>
          <w:sz w:val="18"/>
        </w:rPr>
        <w:t xml:space="preserve"> 33</w:t>
      </w:r>
      <w:r w:rsidRPr="004151EE">
        <w:rPr>
          <w:b/>
          <w:sz w:val="18"/>
        </w:rPr>
        <w:t xml:space="preserve">), </w:t>
      </w:r>
      <w:r w:rsidRPr="002E009A">
        <w:rPr>
          <w:b/>
          <w:sz w:val="18"/>
        </w:rPr>
        <w:t>факс</w:t>
      </w:r>
      <w:r w:rsidRPr="004151EE">
        <w:rPr>
          <w:b/>
          <w:sz w:val="18"/>
        </w:rPr>
        <w:t>: (</w:t>
      </w:r>
      <w:r>
        <w:rPr>
          <w:b/>
          <w:sz w:val="18"/>
        </w:rPr>
        <w:t>91</w:t>
      </w:r>
      <w:r w:rsidRPr="004151EE">
        <w:rPr>
          <w:b/>
          <w:sz w:val="18"/>
        </w:rPr>
        <w:t xml:space="preserve"> </w:t>
      </w:r>
      <w:r>
        <w:rPr>
          <w:b/>
          <w:sz w:val="18"/>
        </w:rPr>
        <w:t>0</w:t>
      </w:r>
      <w:r w:rsidRPr="004151EE">
        <w:rPr>
          <w:b/>
          <w:sz w:val="18"/>
        </w:rPr>
        <w:t xml:space="preserve"> </w:t>
      </w:r>
      <w:r>
        <w:rPr>
          <w:b/>
          <w:sz w:val="18"/>
        </w:rPr>
        <w:t>4</w:t>
      </w:r>
      <w:r w:rsidRPr="004151EE">
        <w:rPr>
          <w:b/>
          <w:sz w:val="18"/>
        </w:rPr>
        <w:t>8)</w:t>
      </w:r>
    </w:p>
    <w:p w:rsidR="004151EE" w:rsidRPr="004151EE" w:rsidRDefault="004151EE" w:rsidP="004151EE">
      <w:pPr>
        <w:jc w:val="center"/>
        <w:rPr>
          <w:b/>
          <w:sz w:val="18"/>
          <w:u w:val="single"/>
        </w:rPr>
      </w:pPr>
      <w:r w:rsidRPr="002E009A">
        <w:rPr>
          <w:b/>
          <w:sz w:val="18"/>
          <w:u w:val="single"/>
          <w:lang w:val="en-US"/>
        </w:rPr>
        <w:t>E</w:t>
      </w:r>
      <w:r w:rsidRPr="004151EE">
        <w:rPr>
          <w:b/>
          <w:sz w:val="18"/>
          <w:u w:val="single"/>
        </w:rPr>
        <w:t>-</w:t>
      </w:r>
      <w:r w:rsidRPr="002E009A">
        <w:rPr>
          <w:b/>
          <w:sz w:val="18"/>
          <w:u w:val="single"/>
          <w:lang w:val="en-US"/>
        </w:rPr>
        <w:t>mail</w:t>
      </w:r>
      <w:r w:rsidRPr="004151EE">
        <w:rPr>
          <w:b/>
          <w:sz w:val="18"/>
          <w:u w:val="single"/>
        </w:rPr>
        <w:t xml:space="preserve">: </w:t>
      </w:r>
      <w:proofErr w:type="spellStart"/>
      <w:r>
        <w:rPr>
          <w:b/>
          <w:sz w:val="18"/>
          <w:u w:val="single"/>
          <w:lang w:val="en-US"/>
        </w:rPr>
        <w:t>ksp</w:t>
      </w:r>
      <w:proofErr w:type="spellEnd"/>
      <w:r w:rsidRPr="004151EE">
        <w:rPr>
          <w:b/>
          <w:sz w:val="18"/>
          <w:u w:val="single"/>
        </w:rPr>
        <w:t>-</w:t>
      </w:r>
      <w:proofErr w:type="spellStart"/>
      <w:r>
        <w:rPr>
          <w:b/>
          <w:sz w:val="18"/>
          <w:u w:val="single"/>
          <w:lang w:val="en-US"/>
        </w:rPr>
        <w:t>zvk</w:t>
      </w:r>
      <w:proofErr w:type="spellEnd"/>
      <w:r w:rsidRPr="004151EE">
        <w:rPr>
          <w:b/>
          <w:sz w:val="18"/>
          <w:u w:val="single"/>
        </w:rPr>
        <w:t>@</w:t>
      </w:r>
      <w:r w:rsidRPr="002E009A">
        <w:rPr>
          <w:b/>
          <w:sz w:val="18"/>
          <w:u w:val="single"/>
          <w:lang w:val="en-US"/>
        </w:rPr>
        <w:t>mail</w:t>
      </w:r>
      <w:r w:rsidRPr="004151EE">
        <w:rPr>
          <w:b/>
          <w:sz w:val="18"/>
          <w:u w:val="single"/>
        </w:rPr>
        <w:t>.</w:t>
      </w:r>
      <w:proofErr w:type="spellStart"/>
      <w:r w:rsidRPr="002E009A">
        <w:rPr>
          <w:b/>
          <w:sz w:val="18"/>
          <w:u w:val="single"/>
          <w:lang w:val="en-US"/>
        </w:rPr>
        <w:t>ru</w:t>
      </w:r>
      <w:proofErr w:type="spellEnd"/>
    </w:p>
    <w:p w:rsidR="004151EE" w:rsidRPr="002E009A" w:rsidRDefault="004151EE" w:rsidP="004151EE">
      <w:pPr>
        <w:jc w:val="center"/>
        <w:rPr>
          <w:b/>
          <w:sz w:val="18"/>
        </w:rPr>
      </w:pPr>
      <w:r w:rsidRPr="002E009A">
        <w:rPr>
          <w:b/>
          <w:sz w:val="18"/>
        </w:rPr>
        <w:t>ИНН\КПП 6517007405/651701001</w:t>
      </w:r>
    </w:p>
    <w:p w:rsidR="004151EE" w:rsidRDefault="005F1C2A" w:rsidP="004151EE">
      <w:pPr>
        <w:jc w:val="center"/>
      </w:pPr>
      <w:r>
        <w:pict>
          <v:line id="_x0000_s1026" style="position:absolute;left:0;text-align:left;z-index:251660288" from="9pt,10.5pt" to="448.2pt,10.5pt" o:allowincell="f" strokeweight="3pt"/>
        </w:pict>
      </w:r>
      <w:r>
        <w:pict>
          <v:line id="_x0000_s1027" style="position:absolute;left:0;text-align:left;z-index:251661312" from="9pt,6.2pt" to="448.2pt,6.2pt" o:allowincell="f"/>
        </w:pict>
      </w:r>
    </w:p>
    <w:p w:rsidR="004151EE" w:rsidRPr="006F182B" w:rsidRDefault="004151EE" w:rsidP="004151EE">
      <w:pPr>
        <w:spacing w:before="600" w:after="120" w:line="360" w:lineRule="auto"/>
        <w:jc w:val="center"/>
        <w:rPr>
          <w:b/>
          <w:caps/>
          <w:spacing w:val="40"/>
        </w:rPr>
      </w:pPr>
      <w:r>
        <w:rPr>
          <w:b/>
          <w:caps/>
          <w:spacing w:val="40"/>
        </w:rPr>
        <w:t>ОТЧЕТ</w:t>
      </w:r>
    </w:p>
    <w:p w:rsidR="004151EE" w:rsidRPr="007B4BAB" w:rsidRDefault="004151EE" w:rsidP="004151EE">
      <w:pPr>
        <w:jc w:val="center"/>
        <w:rPr>
          <w:sz w:val="24"/>
          <w:szCs w:val="24"/>
        </w:rPr>
      </w:pPr>
      <w:r>
        <w:rPr>
          <w:sz w:val="24"/>
          <w:szCs w:val="24"/>
        </w:rPr>
        <w:t xml:space="preserve">о результатах </w:t>
      </w:r>
      <w:r w:rsidRPr="008661A4">
        <w:rPr>
          <w:sz w:val="24"/>
          <w:szCs w:val="24"/>
        </w:rPr>
        <w:t xml:space="preserve">плановой </w:t>
      </w:r>
      <w:r w:rsidRPr="007B4BAB">
        <w:rPr>
          <w:sz w:val="24"/>
          <w:szCs w:val="24"/>
        </w:rPr>
        <w:t xml:space="preserve">проверки </w:t>
      </w:r>
      <w:r w:rsidRPr="00652FA9">
        <w:rPr>
          <w:sz w:val="24"/>
          <w:szCs w:val="24"/>
        </w:rPr>
        <w:t>целевого и эффективного использования средств местного бюджета направленных на проведение</w:t>
      </w:r>
      <w:r>
        <w:rPr>
          <w:sz w:val="24"/>
          <w:szCs w:val="24"/>
        </w:rPr>
        <w:t xml:space="preserve"> </w:t>
      </w:r>
      <w:r w:rsidRPr="00652FA9">
        <w:rPr>
          <w:sz w:val="24"/>
          <w:szCs w:val="24"/>
        </w:rPr>
        <w:t xml:space="preserve"> культурно - </w:t>
      </w:r>
      <w:r>
        <w:rPr>
          <w:sz w:val="24"/>
          <w:szCs w:val="24"/>
        </w:rPr>
        <w:t>массовых</w:t>
      </w:r>
      <w:r w:rsidRPr="00652FA9">
        <w:rPr>
          <w:sz w:val="24"/>
          <w:szCs w:val="24"/>
        </w:rPr>
        <w:t xml:space="preserve"> </w:t>
      </w:r>
      <w:r>
        <w:rPr>
          <w:sz w:val="24"/>
          <w:szCs w:val="24"/>
        </w:rPr>
        <w:t xml:space="preserve">мероприятий в </w:t>
      </w:r>
      <w:r w:rsidRPr="00652FA9">
        <w:rPr>
          <w:sz w:val="24"/>
          <w:szCs w:val="24"/>
        </w:rPr>
        <w:t>муниципальн</w:t>
      </w:r>
      <w:r>
        <w:rPr>
          <w:sz w:val="24"/>
          <w:szCs w:val="24"/>
        </w:rPr>
        <w:t>о</w:t>
      </w:r>
      <w:r w:rsidRPr="00652FA9">
        <w:rPr>
          <w:sz w:val="24"/>
          <w:szCs w:val="24"/>
        </w:rPr>
        <w:t>м бюджетн</w:t>
      </w:r>
      <w:r>
        <w:rPr>
          <w:sz w:val="24"/>
          <w:szCs w:val="24"/>
        </w:rPr>
        <w:t>о</w:t>
      </w:r>
      <w:r w:rsidRPr="00652FA9">
        <w:rPr>
          <w:sz w:val="24"/>
          <w:szCs w:val="24"/>
        </w:rPr>
        <w:t>м учреждени</w:t>
      </w:r>
      <w:r>
        <w:rPr>
          <w:sz w:val="24"/>
          <w:szCs w:val="24"/>
        </w:rPr>
        <w:t>и</w:t>
      </w:r>
      <w:r w:rsidRPr="00652FA9">
        <w:rPr>
          <w:sz w:val="24"/>
          <w:szCs w:val="24"/>
        </w:rPr>
        <w:t xml:space="preserve"> культуры «</w:t>
      </w:r>
      <w:proofErr w:type="spellStart"/>
      <w:r w:rsidRPr="00652FA9">
        <w:rPr>
          <w:sz w:val="24"/>
          <w:szCs w:val="24"/>
        </w:rPr>
        <w:t>Тымовская</w:t>
      </w:r>
      <w:proofErr w:type="spellEnd"/>
      <w:r w:rsidRPr="00652FA9">
        <w:rPr>
          <w:sz w:val="24"/>
          <w:szCs w:val="24"/>
        </w:rPr>
        <w:t xml:space="preserve"> централизованная клубная система»</w:t>
      </w:r>
    </w:p>
    <w:p w:rsidR="004151EE" w:rsidRPr="008661A4" w:rsidRDefault="004151EE" w:rsidP="004151EE">
      <w:pPr>
        <w:spacing w:before="480"/>
        <w:rPr>
          <w:sz w:val="24"/>
          <w:szCs w:val="24"/>
        </w:rPr>
      </w:pPr>
      <w:proofErr w:type="spellStart"/>
      <w:r>
        <w:rPr>
          <w:sz w:val="24"/>
          <w:szCs w:val="24"/>
        </w:rPr>
        <w:t>п</w:t>
      </w:r>
      <w:r w:rsidRPr="008661A4">
        <w:rPr>
          <w:sz w:val="24"/>
          <w:szCs w:val="24"/>
        </w:rPr>
        <w:t>г</w:t>
      </w:r>
      <w:r>
        <w:rPr>
          <w:sz w:val="24"/>
          <w:szCs w:val="24"/>
        </w:rPr>
        <w:t>т</w:t>
      </w:r>
      <w:proofErr w:type="spellEnd"/>
      <w:r w:rsidRPr="008661A4">
        <w:rPr>
          <w:sz w:val="24"/>
          <w:szCs w:val="24"/>
        </w:rPr>
        <w:t xml:space="preserve">. </w:t>
      </w:r>
      <w:r>
        <w:rPr>
          <w:sz w:val="24"/>
          <w:szCs w:val="24"/>
        </w:rPr>
        <w:t>Тымовское</w:t>
      </w:r>
      <w:r w:rsidRPr="008661A4">
        <w:rPr>
          <w:sz w:val="24"/>
          <w:szCs w:val="24"/>
        </w:rPr>
        <w:t xml:space="preserve">                       </w:t>
      </w:r>
      <w:r>
        <w:rPr>
          <w:sz w:val="24"/>
          <w:szCs w:val="24"/>
        </w:rPr>
        <w:t xml:space="preserve">                     </w:t>
      </w:r>
      <w:r w:rsidRPr="008661A4">
        <w:rPr>
          <w:sz w:val="24"/>
          <w:szCs w:val="24"/>
        </w:rPr>
        <w:t xml:space="preserve">                                 </w:t>
      </w:r>
      <w:r>
        <w:rPr>
          <w:sz w:val="24"/>
          <w:szCs w:val="24"/>
        </w:rPr>
        <w:t xml:space="preserve">              </w:t>
      </w:r>
      <w:r w:rsidRPr="008661A4">
        <w:rPr>
          <w:sz w:val="24"/>
          <w:szCs w:val="24"/>
        </w:rPr>
        <w:t xml:space="preserve">    «</w:t>
      </w:r>
      <w:r>
        <w:rPr>
          <w:sz w:val="24"/>
          <w:szCs w:val="24"/>
        </w:rPr>
        <w:t>10</w:t>
      </w:r>
      <w:r w:rsidRPr="008661A4">
        <w:rPr>
          <w:sz w:val="24"/>
          <w:szCs w:val="24"/>
        </w:rPr>
        <w:t xml:space="preserve">» </w:t>
      </w:r>
      <w:r>
        <w:rPr>
          <w:sz w:val="24"/>
          <w:szCs w:val="24"/>
        </w:rPr>
        <w:t>марта</w:t>
      </w:r>
      <w:r w:rsidRPr="008661A4">
        <w:rPr>
          <w:sz w:val="24"/>
          <w:szCs w:val="24"/>
        </w:rPr>
        <w:t xml:space="preserve"> 201</w:t>
      </w:r>
      <w:r>
        <w:rPr>
          <w:sz w:val="24"/>
          <w:szCs w:val="24"/>
        </w:rPr>
        <w:t>6</w:t>
      </w:r>
      <w:r w:rsidRPr="008661A4">
        <w:rPr>
          <w:sz w:val="24"/>
          <w:szCs w:val="24"/>
        </w:rPr>
        <w:t xml:space="preserve"> г.</w:t>
      </w:r>
    </w:p>
    <w:p w:rsidR="004151EE" w:rsidRDefault="004151EE" w:rsidP="004151EE">
      <w:pPr>
        <w:pStyle w:val="Style4"/>
        <w:spacing w:line="240" w:lineRule="auto"/>
        <w:ind w:firstLine="709"/>
        <w:rPr>
          <w:rStyle w:val="FontStyle14"/>
        </w:rPr>
      </w:pPr>
    </w:p>
    <w:p w:rsidR="00954D5C" w:rsidRPr="00D91B2F" w:rsidRDefault="00DF550E" w:rsidP="00954D5C">
      <w:pPr>
        <w:ind w:firstLine="708"/>
        <w:jc w:val="both"/>
        <w:rPr>
          <w:sz w:val="24"/>
          <w:szCs w:val="24"/>
        </w:rPr>
      </w:pPr>
      <w:proofErr w:type="gramStart"/>
      <w:r>
        <w:rPr>
          <w:sz w:val="24"/>
          <w:szCs w:val="24"/>
        </w:rPr>
        <w:t>Н</w:t>
      </w:r>
      <w:r w:rsidRPr="00DF550E">
        <w:rPr>
          <w:sz w:val="24"/>
          <w:szCs w:val="24"/>
        </w:rPr>
        <w:t>а основании</w:t>
      </w:r>
      <w:r>
        <w:rPr>
          <w:b/>
          <w:sz w:val="24"/>
          <w:szCs w:val="24"/>
        </w:rPr>
        <w:t xml:space="preserve"> </w:t>
      </w:r>
      <w:r w:rsidRPr="00D91B2F">
        <w:rPr>
          <w:sz w:val="24"/>
          <w:szCs w:val="24"/>
        </w:rPr>
        <w:t xml:space="preserve"> </w:t>
      </w:r>
      <w:r w:rsidRPr="00D91B2F">
        <w:rPr>
          <w:rFonts w:ascii="Times New Roman CYR" w:hAnsi="Times New Roman CYR" w:cs="Times New Roman CYR"/>
          <w:bCs/>
          <w:sz w:val="24"/>
          <w:szCs w:val="24"/>
        </w:rPr>
        <w:t>пункт</w:t>
      </w:r>
      <w:r>
        <w:rPr>
          <w:rFonts w:ascii="Times New Roman CYR" w:hAnsi="Times New Roman CYR" w:cs="Times New Roman CYR"/>
          <w:bCs/>
          <w:sz w:val="24"/>
          <w:szCs w:val="24"/>
        </w:rPr>
        <w:t>а</w:t>
      </w:r>
      <w:r w:rsidRPr="00D91B2F">
        <w:rPr>
          <w:rFonts w:ascii="Times New Roman CYR" w:hAnsi="Times New Roman CYR" w:cs="Times New Roman CYR"/>
          <w:bCs/>
          <w:sz w:val="24"/>
          <w:szCs w:val="24"/>
        </w:rPr>
        <w:t xml:space="preserve"> 1.2 </w:t>
      </w:r>
      <w:r w:rsidRPr="00D91B2F">
        <w:rPr>
          <w:sz w:val="24"/>
          <w:szCs w:val="24"/>
        </w:rPr>
        <w:t>раздела </w:t>
      </w:r>
      <w:r w:rsidRPr="00D91B2F">
        <w:rPr>
          <w:sz w:val="24"/>
          <w:szCs w:val="24"/>
          <w:lang w:val="en-US"/>
        </w:rPr>
        <w:t>I </w:t>
      </w:r>
      <w:r w:rsidRPr="00D91B2F">
        <w:rPr>
          <w:sz w:val="24"/>
          <w:szCs w:val="24"/>
        </w:rPr>
        <w:t>плана работы  Контрольно–счетной палаты муниципального образования «Тымовский городской округ» (далее КСП МО «Тымовский городской округ»), утвержденного распоряжением председателя Контрольно-счетной палаты от 25.12.2015 № 5-р</w:t>
      </w:r>
      <w:r>
        <w:rPr>
          <w:sz w:val="24"/>
          <w:szCs w:val="24"/>
        </w:rPr>
        <w:t xml:space="preserve">, </w:t>
      </w:r>
      <w:r>
        <w:rPr>
          <w:rStyle w:val="FontStyle14"/>
          <w:sz w:val="24"/>
          <w:szCs w:val="24"/>
        </w:rPr>
        <w:t xml:space="preserve">распоряжения Контрольно-счетной палаты МО «Тымовский городской округ» от 18.01.2016 года №1 «О проведении плановой </w:t>
      </w:r>
      <w:r w:rsidRPr="00DF550E">
        <w:rPr>
          <w:bCs/>
          <w:sz w:val="24"/>
          <w:szCs w:val="24"/>
        </w:rPr>
        <w:t xml:space="preserve">проверки, </w:t>
      </w:r>
      <w:r w:rsidRPr="00DF550E">
        <w:rPr>
          <w:sz w:val="24"/>
          <w:szCs w:val="24"/>
        </w:rPr>
        <w:t>целевого и эффективного использования средств местного бюджета направленных на проведение муниципальным бюджетным учреждением культуры «</w:t>
      </w:r>
      <w:proofErr w:type="spellStart"/>
      <w:r w:rsidRPr="00DF550E">
        <w:rPr>
          <w:sz w:val="24"/>
          <w:szCs w:val="24"/>
        </w:rPr>
        <w:t>Тымовская</w:t>
      </w:r>
      <w:proofErr w:type="spellEnd"/>
      <w:r w:rsidRPr="00DF550E">
        <w:rPr>
          <w:sz w:val="24"/>
          <w:szCs w:val="24"/>
        </w:rPr>
        <w:t xml:space="preserve"> централизованная</w:t>
      </w:r>
      <w:proofErr w:type="gramEnd"/>
      <w:r w:rsidRPr="00DF550E">
        <w:rPr>
          <w:sz w:val="24"/>
          <w:szCs w:val="24"/>
        </w:rPr>
        <w:t xml:space="preserve"> клубная система»</w:t>
      </w:r>
      <w:r w:rsidRPr="008617B9">
        <w:rPr>
          <w:b/>
          <w:sz w:val="24"/>
          <w:szCs w:val="24"/>
        </w:rPr>
        <w:t xml:space="preserve"> </w:t>
      </w:r>
      <w:r w:rsidRPr="00DF550E">
        <w:rPr>
          <w:sz w:val="24"/>
          <w:szCs w:val="24"/>
        </w:rPr>
        <w:t xml:space="preserve">культурно - </w:t>
      </w:r>
      <w:r>
        <w:rPr>
          <w:sz w:val="24"/>
          <w:szCs w:val="24"/>
        </w:rPr>
        <w:t>массовых</w:t>
      </w:r>
      <w:r w:rsidRPr="00DF550E">
        <w:rPr>
          <w:sz w:val="24"/>
          <w:szCs w:val="24"/>
        </w:rPr>
        <w:t xml:space="preserve"> мероприятий</w:t>
      </w:r>
      <w:r>
        <w:rPr>
          <w:sz w:val="24"/>
          <w:szCs w:val="24"/>
        </w:rPr>
        <w:t>»</w:t>
      </w:r>
      <w:r w:rsidRPr="00DF550E">
        <w:rPr>
          <w:rStyle w:val="FontStyle14"/>
          <w:sz w:val="24"/>
          <w:szCs w:val="24"/>
        </w:rPr>
        <w:t xml:space="preserve"> </w:t>
      </w:r>
      <w:r w:rsidRPr="00D22C5E">
        <w:rPr>
          <w:rStyle w:val="FontStyle14"/>
          <w:sz w:val="24"/>
          <w:szCs w:val="24"/>
        </w:rPr>
        <w:t xml:space="preserve">с целью предупреждения и </w:t>
      </w:r>
      <w:r>
        <w:rPr>
          <w:rStyle w:val="FontStyle14"/>
          <w:sz w:val="24"/>
          <w:szCs w:val="24"/>
        </w:rPr>
        <w:t xml:space="preserve">выявления нарушений законодательства Российской Федерации при использовании средств местного бюджета, </w:t>
      </w:r>
      <w:r w:rsidR="00954D5C">
        <w:rPr>
          <w:rStyle w:val="FontStyle14"/>
          <w:sz w:val="24"/>
          <w:szCs w:val="24"/>
        </w:rPr>
        <w:t xml:space="preserve">Контрольно-счетной палатой МО «Тымовский городской округ» проведена плановая проверка на предмет </w:t>
      </w:r>
      <w:r w:rsidR="00954D5C" w:rsidRPr="00652FA9">
        <w:rPr>
          <w:sz w:val="24"/>
          <w:szCs w:val="24"/>
        </w:rPr>
        <w:t>целевого и эффективного использования средств</w:t>
      </w:r>
      <w:r w:rsidR="00954D5C">
        <w:rPr>
          <w:sz w:val="24"/>
          <w:szCs w:val="24"/>
        </w:rPr>
        <w:t>,</w:t>
      </w:r>
      <w:r w:rsidR="00954D5C" w:rsidRPr="00954D5C">
        <w:rPr>
          <w:rStyle w:val="FontStyle14"/>
          <w:sz w:val="24"/>
          <w:szCs w:val="24"/>
        </w:rPr>
        <w:t xml:space="preserve"> </w:t>
      </w:r>
      <w:r w:rsidR="00954D5C">
        <w:rPr>
          <w:rStyle w:val="FontStyle14"/>
          <w:sz w:val="24"/>
          <w:szCs w:val="24"/>
        </w:rPr>
        <w:t xml:space="preserve">выделенных </w:t>
      </w:r>
      <w:r w:rsidR="00954D5C" w:rsidRPr="00D91B2F">
        <w:rPr>
          <w:sz w:val="24"/>
          <w:szCs w:val="24"/>
        </w:rPr>
        <w:t>на проведение культурно-массовых</w:t>
      </w:r>
      <w:r w:rsidR="00954D5C">
        <w:rPr>
          <w:sz w:val="24"/>
          <w:szCs w:val="24"/>
        </w:rPr>
        <w:t xml:space="preserve"> мероприятий, за период</w:t>
      </w:r>
      <w:r w:rsidR="00954D5C" w:rsidRPr="00D91B2F">
        <w:rPr>
          <w:sz w:val="24"/>
          <w:szCs w:val="24"/>
        </w:rPr>
        <w:t>   с 01.01.2015 по 31.12.2015</w:t>
      </w:r>
      <w:r w:rsidR="00954D5C">
        <w:rPr>
          <w:sz w:val="24"/>
          <w:szCs w:val="24"/>
        </w:rPr>
        <w:t xml:space="preserve"> года</w:t>
      </w:r>
      <w:r w:rsidR="00954D5C" w:rsidRPr="00D91B2F">
        <w:rPr>
          <w:sz w:val="24"/>
          <w:szCs w:val="24"/>
        </w:rPr>
        <w:t>   </w:t>
      </w:r>
    </w:p>
    <w:p w:rsidR="00DF550E" w:rsidRPr="00D91B2F" w:rsidRDefault="00DF550E" w:rsidP="00DF550E">
      <w:pPr>
        <w:shd w:val="clear" w:color="auto" w:fill="FFFFFF"/>
        <w:spacing w:line="234" w:lineRule="atLeast"/>
        <w:textAlignment w:val="top"/>
        <w:rPr>
          <w:sz w:val="24"/>
          <w:szCs w:val="24"/>
        </w:rPr>
      </w:pPr>
      <w:r w:rsidRPr="00954D5C">
        <w:rPr>
          <w:sz w:val="24"/>
          <w:szCs w:val="24"/>
          <w:u w:val="single"/>
        </w:rPr>
        <w:t>Сроки проведения контрольного мероприятия</w:t>
      </w:r>
      <w:r w:rsidRPr="00954D5C">
        <w:rPr>
          <w:sz w:val="24"/>
          <w:szCs w:val="24"/>
        </w:rPr>
        <w:t>:</w:t>
      </w:r>
      <w:r w:rsidRPr="00D91B2F">
        <w:rPr>
          <w:b/>
          <w:sz w:val="24"/>
          <w:szCs w:val="24"/>
        </w:rPr>
        <w:t xml:space="preserve"> </w:t>
      </w:r>
      <w:r w:rsidRPr="00D91B2F">
        <w:rPr>
          <w:sz w:val="24"/>
          <w:szCs w:val="24"/>
        </w:rPr>
        <w:t>с 25</w:t>
      </w:r>
      <w:r w:rsidRPr="00D91B2F">
        <w:rPr>
          <w:bCs/>
          <w:sz w:val="24"/>
          <w:szCs w:val="24"/>
        </w:rPr>
        <w:t xml:space="preserve"> января по 19 февраля 2016</w:t>
      </w:r>
      <w:r>
        <w:rPr>
          <w:bCs/>
          <w:sz w:val="24"/>
          <w:szCs w:val="24"/>
        </w:rPr>
        <w:t xml:space="preserve"> года</w:t>
      </w:r>
    </w:p>
    <w:p w:rsidR="00954D5C" w:rsidRDefault="00954D5C" w:rsidP="00954D5C">
      <w:pPr>
        <w:shd w:val="clear" w:color="auto" w:fill="FFFFFF"/>
        <w:jc w:val="both"/>
        <w:rPr>
          <w:sz w:val="24"/>
          <w:szCs w:val="24"/>
        </w:rPr>
      </w:pPr>
      <w:r w:rsidRPr="00701E8B">
        <w:rPr>
          <w:sz w:val="24"/>
          <w:szCs w:val="24"/>
          <w:u w:val="single"/>
        </w:rPr>
        <w:t>Состав инспекции Контрольно-счетной палаты проводившей проверку</w:t>
      </w:r>
      <w:r>
        <w:rPr>
          <w:sz w:val="24"/>
          <w:szCs w:val="24"/>
        </w:rPr>
        <w:t>:</w:t>
      </w:r>
    </w:p>
    <w:p w:rsidR="00954D5C" w:rsidRDefault="005041C8" w:rsidP="005041C8">
      <w:pPr>
        <w:jc w:val="both"/>
        <w:rPr>
          <w:color w:val="000000"/>
          <w:sz w:val="24"/>
          <w:szCs w:val="24"/>
        </w:rPr>
      </w:pPr>
      <w:r>
        <w:rPr>
          <w:color w:val="000000"/>
          <w:sz w:val="24"/>
          <w:szCs w:val="24"/>
        </w:rPr>
        <w:t xml:space="preserve">- </w:t>
      </w:r>
      <w:proofErr w:type="spellStart"/>
      <w:r w:rsidR="00954D5C">
        <w:rPr>
          <w:color w:val="000000"/>
          <w:sz w:val="24"/>
          <w:szCs w:val="24"/>
        </w:rPr>
        <w:t>Кутукова</w:t>
      </w:r>
      <w:proofErr w:type="spellEnd"/>
      <w:r w:rsidR="00954D5C">
        <w:rPr>
          <w:color w:val="000000"/>
          <w:sz w:val="24"/>
          <w:szCs w:val="24"/>
        </w:rPr>
        <w:t xml:space="preserve"> Ирина Николаевна – руководитель инспекции, председатель Контрольно-счетной палаты МО «Тымовский городской округ»;</w:t>
      </w:r>
    </w:p>
    <w:p w:rsidR="00954D5C" w:rsidRPr="00D91B2F" w:rsidRDefault="00954D5C" w:rsidP="005041C8">
      <w:pPr>
        <w:jc w:val="both"/>
        <w:rPr>
          <w:sz w:val="24"/>
          <w:szCs w:val="24"/>
        </w:rPr>
      </w:pPr>
      <w:r w:rsidRPr="00954D5C">
        <w:rPr>
          <w:sz w:val="24"/>
          <w:szCs w:val="24"/>
          <w:u w:val="single"/>
        </w:rPr>
        <w:t>Субъект проверки:</w:t>
      </w:r>
      <w:r w:rsidRPr="00D91B2F">
        <w:rPr>
          <w:sz w:val="24"/>
          <w:szCs w:val="24"/>
        </w:rPr>
        <w:t xml:space="preserve"> Муниципальное бюджетное учреждение культуры «</w:t>
      </w:r>
      <w:proofErr w:type="spellStart"/>
      <w:r w:rsidRPr="00D91B2F">
        <w:rPr>
          <w:sz w:val="24"/>
          <w:szCs w:val="24"/>
        </w:rPr>
        <w:t>Тымовская</w:t>
      </w:r>
      <w:proofErr w:type="spellEnd"/>
      <w:r w:rsidRPr="00D91B2F">
        <w:rPr>
          <w:sz w:val="24"/>
          <w:szCs w:val="24"/>
        </w:rPr>
        <w:t xml:space="preserve"> централизованная клубная система». Адрес местонахождения: 694400, Сахалинская область, </w:t>
      </w:r>
      <w:proofErr w:type="spellStart"/>
      <w:r w:rsidRPr="00D91B2F">
        <w:rPr>
          <w:sz w:val="24"/>
          <w:szCs w:val="24"/>
        </w:rPr>
        <w:t>пгт</w:t>
      </w:r>
      <w:proofErr w:type="gramStart"/>
      <w:r w:rsidRPr="00D91B2F">
        <w:rPr>
          <w:sz w:val="24"/>
          <w:szCs w:val="24"/>
        </w:rPr>
        <w:t>.Т</w:t>
      </w:r>
      <w:proofErr w:type="gramEnd"/>
      <w:r w:rsidRPr="00D91B2F">
        <w:rPr>
          <w:sz w:val="24"/>
          <w:szCs w:val="24"/>
        </w:rPr>
        <w:t>ымовское</w:t>
      </w:r>
      <w:proofErr w:type="spellEnd"/>
      <w:r w:rsidRPr="00D91B2F">
        <w:rPr>
          <w:sz w:val="24"/>
          <w:szCs w:val="24"/>
        </w:rPr>
        <w:t>, ул.Кировская, д.68а.</w:t>
      </w:r>
    </w:p>
    <w:p w:rsidR="00DF550E" w:rsidRPr="005041C8" w:rsidRDefault="00DF550E" w:rsidP="00DF550E">
      <w:pPr>
        <w:shd w:val="clear" w:color="auto" w:fill="FFFFFF"/>
        <w:spacing w:line="234" w:lineRule="atLeast"/>
        <w:textAlignment w:val="top"/>
        <w:rPr>
          <w:sz w:val="24"/>
          <w:szCs w:val="24"/>
          <w:u w:val="single"/>
        </w:rPr>
      </w:pPr>
      <w:r w:rsidRPr="005041C8">
        <w:rPr>
          <w:sz w:val="24"/>
          <w:szCs w:val="24"/>
          <w:u w:val="single"/>
        </w:rPr>
        <w:t>Вопросы  контрольного  мероприятия:  </w:t>
      </w:r>
    </w:p>
    <w:p w:rsidR="00DF550E" w:rsidRPr="00D91B2F" w:rsidRDefault="00DF550E" w:rsidP="005041C8">
      <w:pPr>
        <w:shd w:val="clear" w:color="auto" w:fill="FFFFFF"/>
        <w:spacing w:line="234" w:lineRule="atLeast"/>
        <w:jc w:val="both"/>
        <w:textAlignment w:val="top"/>
        <w:rPr>
          <w:sz w:val="24"/>
          <w:szCs w:val="24"/>
        </w:rPr>
      </w:pPr>
      <w:r w:rsidRPr="00D91B2F">
        <w:rPr>
          <w:b/>
          <w:sz w:val="24"/>
          <w:szCs w:val="24"/>
        </w:rPr>
        <w:t>-</w:t>
      </w:r>
      <w:r w:rsidRPr="00D91B2F">
        <w:rPr>
          <w:sz w:val="24"/>
          <w:szCs w:val="24"/>
        </w:rPr>
        <w:t>проверка соответствия уставных и нормативно – правовых актов действующему законодательству;</w:t>
      </w:r>
    </w:p>
    <w:p w:rsidR="00DF550E" w:rsidRPr="00D91B2F" w:rsidRDefault="00DF550E" w:rsidP="00DF550E">
      <w:pPr>
        <w:shd w:val="clear" w:color="auto" w:fill="FFFFFF"/>
        <w:spacing w:line="234" w:lineRule="atLeast"/>
        <w:textAlignment w:val="top"/>
        <w:rPr>
          <w:sz w:val="24"/>
          <w:szCs w:val="24"/>
        </w:rPr>
      </w:pPr>
      <w:r w:rsidRPr="00D91B2F">
        <w:rPr>
          <w:sz w:val="24"/>
          <w:szCs w:val="24"/>
        </w:rPr>
        <w:t>-учет денежных средств и кассовых операций;</w:t>
      </w:r>
    </w:p>
    <w:p w:rsidR="00DF550E" w:rsidRPr="00D91B2F" w:rsidRDefault="00DF550E" w:rsidP="005041C8">
      <w:pPr>
        <w:shd w:val="clear" w:color="auto" w:fill="FFFFFF"/>
        <w:spacing w:line="234" w:lineRule="atLeast"/>
        <w:jc w:val="both"/>
        <w:textAlignment w:val="top"/>
        <w:rPr>
          <w:sz w:val="24"/>
          <w:szCs w:val="24"/>
        </w:rPr>
      </w:pPr>
      <w:r w:rsidRPr="00D91B2F">
        <w:rPr>
          <w:sz w:val="24"/>
          <w:szCs w:val="24"/>
        </w:rPr>
        <w:t>-проверка своевременности, полноты и достоверности отражения произведенных операций в документах учета.</w:t>
      </w:r>
    </w:p>
    <w:p w:rsidR="00F03C4E" w:rsidRPr="001F6D35" w:rsidRDefault="001F6D35" w:rsidP="00F03C4E">
      <w:pPr>
        <w:ind w:firstLine="567"/>
        <w:jc w:val="both"/>
        <w:rPr>
          <w:sz w:val="24"/>
          <w:szCs w:val="24"/>
        </w:rPr>
      </w:pPr>
      <w:r w:rsidRPr="001F6D35">
        <w:rPr>
          <w:sz w:val="24"/>
          <w:szCs w:val="24"/>
        </w:rPr>
        <w:t>14</w:t>
      </w:r>
      <w:r w:rsidR="00F03C4E" w:rsidRPr="001F6D35">
        <w:rPr>
          <w:sz w:val="24"/>
          <w:szCs w:val="24"/>
        </w:rPr>
        <w:t xml:space="preserve"> </w:t>
      </w:r>
      <w:r w:rsidRPr="001F6D35">
        <w:rPr>
          <w:sz w:val="24"/>
          <w:szCs w:val="24"/>
        </w:rPr>
        <w:t>марта</w:t>
      </w:r>
      <w:r w:rsidR="00F03C4E" w:rsidRPr="001F6D35">
        <w:rPr>
          <w:sz w:val="24"/>
          <w:szCs w:val="24"/>
        </w:rPr>
        <w:t xml:space="preserve"> 2016 года в Контрольно-счетную палату поступили возражения по фактам,  изложенным в акте проверки</w:t>
      </w:r>
      <w:r w:rsidRPr="001F6D35">
        <w:rPr>
          <w:sz w:val="24"/>
          <w:szCs w:val="24"/>
        </w:rPr>
        <w:t xml:space="preserve">. </w:t>
      </w:r>
      <w:r w:rsidR="00F03C4E" w:rsidRPr="001F6D35">
        <w:rPr>
          <w:sz w:val="24"/>
          <w:szCs w:val="24"/>
        </w:rPr>
        <w:t xml:space="preserve">Заключение  по представленным возражениям Контрольно-счетной палатой  направлено в адрес </w:t>
      </w:r>
      <w:r w:rsidRPr="001F6D35">
        <w:rPr>
          <w:sz w:val="24"/>
          <w:szCs w:val="24"/>
        </w:rPr>
        <w:t>МБУК</w:t>
      </w:r>
      <w:r>
        <w:t xml:space="preserve"> </w:t>
      </w:r>
      <w:r w:rsidRPr="001F6D35">
        <w:rPr>
          <w:sz w:val="24"/>
          <w:szCs w:val="24"/>
        </w:rPr>
        <w:t>«</w:t>
      </w:r>
      <w:proofErr w:type="spellStart"/>
      <w:r w:rsidRPr="001F6D35">
        <w:rPr>
          <w:sz w:val="24"/>
          <w:szCs w:val="24"/>
        </w:rPr>
        <w:t>Тымовская</w:t>
      </w:r>
      <w:proofErr w:type="spellEnd"/>
      <w:r w:rsidRPr="001F6D35">
        <w:rPr>
          <w:sz w:val="24"/>
          <w:szCs w:val="24"/>
        </w:rPr>
        <w:t xml:space="preserve"> ЦКС»</w:t>
      </w:r>
      <w:r w:rsidR="00F03C4E" w:rsidRPr="001F6D35">
        <w:rPr>
          <w:sz w:val="24"/>
          <w:szCs w:val="24"/>
        </w:rPr>
        <w:t xml:space="preserve"> в сроки,  установленные ст.12 Регламента Контрольно-счетной палаты МО «Тымовский городской округ».</w:t>
      </w:r>
    </w:p>
    <w:p w:rsidR="00F03C4E" w:rsidRDefault="00F03C4E" w:rsidP="005041C8">
      <w:pPr>
        <w:ind w:firstLine="720"/>
        <w:jc w:val="both"/>
        <w:rPr>
          <w:sz w:val="24"/>
          <w:szCs w:val="24"/>
        </w:rPr>
      </w:pPr>
    </w:p>
    <w:p w:rsidR="00DF550E" w:rsidRDefault="00DF550E" w:rsidP="005041C8">
      <w:pPr>
        <w:ind w:firstLine="720"/>
        <w:jc w:val="both"/>
        <w:rPr>
          <w:sz w:val="24"/>
          <w:szCs w:val="24"/>
        </w:rPr>
      </w:pPr>
      <w:r w:rsidRPr="00D91B2F">
        <w:rPr>
          <w:sz w:val="24"/>
          <w:szCs w:val="24"/>
        </w:rPr>
        <w:lastRenderedPageBreak/>
        <w:t>  Проверка проводилась выборочным методом по представленным документам и сведениям.    В  ходе контрольного мероприятия  установлено следующее: </w:t>
      </w:r>
    </w:p>
    <w:p w:rsidR="001F6D35" w:rsidRDefault="001F6D35" w:rsidP="005041C8">
      <w:pPr>
        <w:shd w:val="clear" w:color="auto" w:fill="FFFFFF"/>
        <w:spacing w:line="234" w:lineRule="atLeast"/>
        <w:ind w:left="284"/>
        <w:jc w:val="both"/>
        <w:textAlignment w:val="top"/>
        <w:rPr>
          <w:sz w:val="24"/>
          <w:szCs w:val="24"/>
        </w:rPr>
      </w:pPr>
    </w:p>
    <w:p w:rsidR="005041C8" w:rsidRPr="00D91B2F" w:rsidRDefault="00DF550E" w:rsidP="005041C8">
      <w:pPr>
        <w:shd w:val="clear" w:color="auto" w:fill="FFFFFF"/>
        <w:spacing w:line="234" w:lineRule="atLeast"/>
        <w:ind w:left="284"/>
        <w:jc w:val="both"/>
        <w:textAlignment w:val="top"/>
        <w:rPr>
          <w:sz w:val="24"/>
          <w:szCs w:val="24"/>
          <w:u w:val="single"/>
        </w:rPr>
      </w:pPr>
      <w:r w:rsidRPr="00D91B2F">
        <w:rPr>
          <w:sz w:val="24"/>
          <w:szCs w:val="24"/>
        </w:rPr>
        <w:t> </w:t>
      </w:r>
      <w:r w:rsidR="005041C8" w:rsidRPr="00D91B2F">
        <w:rPr>
          <w:sz w:val="24"/>
          <w:szCs w:val="24"/>
          <w:u w:val="single"/>
        </w:rPr>
        <w:t>1. Проверка соответствия уставных и нормативно – правовых актов действующему законодательству.</w:t>
      </w:r>
    </w:p>
    <w:p w:rsidR="005041C8" w:rsidRPr="00D91B2F" w:rsidRDefault="005041C8" w:rsidP="005041C8">
      <w:pPr>
        <w:shd w:val="clear" w:color="auto" w:fill="FFFFFF"/>
        <w:spacing w:line="234" w:lineRule="atLeast"/>
        <w:ind w:firstLine="851"/>
        <w:jc w:val="both"/>
        <w:textAlignment w:val="top"/>
        <w:rPr>
          <w:sz w:val="24"/>
          <w:szCs w:val="24"/>
        </w:rPr>
      </w:pPr>
      <w:r w:rsidRPr="00D91B2F">
        <w:rPr>
          <w:sz w:val="24"/>
          <w:szCs w:val="24"/>
        </w:rPr>
        <w:t>Муниципальное бюджетное учреждение культуры «</w:t>
      </w:r>
      <w:proofErr w:type="spellStart"/>
      <w:r w:rsidRPr="00D91B2F">
        <w:rPr>
          <w:sz w:val="24"/>
          <w:szCs w:val="24"/>
        </w:rPr>
        <w:t>Тымовская</w:t>
      </w:r>
      <w:proofErr w:type="spellEnd"/>
      <w:r w:rsidRPr="00D91B2F">
        <w:rPr>
          <w:sz w:val="24"/>
          <w:szCs w:val="24"/>
        </w:rPr>
        <w:t xml:space="preserve"> централизованная клубная система»   (далее по тексту МБУК </w:t>
      </w:r>
      <w:r>
        <w:rPr>
          <w:sz w:val="24"/>
          <w:szCs w:val="24"/>
        </w:rPr>
        <w:t>«</w:t>
      </w:r>
      <w:proofErr w:type="spellStart"/>
      <w:r w:rsidRPr="00D91B2F">
        <w:rPr>
          <w:sz w:val="24"/>
          <w:szCs w:val="24"/>
        </w:rPr>
        <w:t>Тымовская</w:t>
      </w:r>
      <w:proofErr w:type="spellEnd"/>
      <w:r w:rsidRPr="00D91B2F">
        <w:rPr>
          <w:sz w:val="24"/>
          <w:szCs w:val="24"/>
        </w:rPr>
        <w:t xml:space="preserve"> ЦКС</w:t>
      </w:r>
      <w:r>
        <w:rPr>
          <w:sz w:val="24"/>
          <w:szCs w:val="24"/>
        </w:rPr>
        <w:t>»</w:t>
      </w:r>
      <w:r w:rsidRPr="00D91B2F">
        <w:rPr>
          <w:sz w:val="24"/>
          <w:szCs w:val="24"/>
        </w:rPr>
        <w:t>) является юридическим лицом, находится на самостоятельном балансе, имеет обособленное имущество на праве оперативного управления, может от своего имени приобретать имущественные и не имущественные права, быть истцом и ответчиком в суде в соответствии с законодательством Российской Федерации.</w:t>
      </w:r>
    </w:p>
    <w:p w:rsidR="005041C8" w:rsidRPr="00D91B2F" w:rsidRDefault="005041C8" w:rsidP="005041C8">
      <w:pPr>
        <w:shd w:val="clear" w:color="auto" w:fill="FFFFFF"/>
        <w:spacing w:line="234" w:lineRule="atLeast"/>
        <w:ind w:firstLine="709"/>
        <w:jc w:val="both"/>
        <w:textAlignment w:val="top"/>
        <w:rPr>
          <w:sz w:val="24"/>
          <w:szCs w:val="24"/>
        </w:rPr>
      </w:pPr>
      <w:r w:rsidRPr="00D91B2F">
        <w:rPr>
          <w:sz w:val="24"/>
          <w:szCs w:val="24"/>
        </w:rPr>
        <w:t> </w:t>
      </w:r>
      <w:proofErr w:type="gramStart"/>
      <w:r w:rsidRPr="00D91B2F">
        <w:rPr>
          <w:sz w:val="24"/>
          <w:szCs w:val="24"/>
        </w:rPr>
        <w:t xml:space="preserve">В структуру МБУК </w:t>
      </w:r>
      <w:r>
        <w:rPr>
          <w:sz w:val="24"/>
          <w:szCs w:val="24"/>
        </w:rPr>
        <w:t>«</w:t>
      </w:r>
      <w:proofErr w:type="spellStart"/>
      <w:r w:rsidRPr="00D91B2F">
        <w:rPr>
          <w:sz w:val="24"/>
          <w:szCs w:val="24"/>
        </w:rPr>
        <w:t>Тымовская</w:t>
      </w:r>
      <w:proofErr w:type="spellEnd"/>
      <w:r w:rsidRPr="00D91B2F">
        <w:rPr>
          <w:sz w:val="24"/>
          <w:szCs w:val="24"/>
        </w:rPr>
        <w:t xml:space="preserve"> ЦКС</w:t>
      </w:r>
      <w:r>
        <w:rPr>
          <w:sz w:val="24"/>
          <w:szCs w:val="24"/>
        </w:rPr>
        <w:t>»</w:t>
      </w:r>
      <w:r w:rsidRPr="00D91B2F">
        <w:rPr>
          <w:sz w:val="24"/>
          <w:szCs w:val="24"/>
        </w:rPr>
        <w:t xml:space="preserve"> входит головное учреждение (центральный районный Дом культуры «Юбилейный») и десять филиалов (клуб с. </w:t>
      </w:r>
      <w:proofErr w:type="spellStart"/>
      <w:r w:rsidRPr="00D91B2F">
        <w:rPr>
          <w:sz w:val="24"/>
          <w:szCs w:val="24"/>
        </w:rPr>
        <w:t>Адо-Тымово</w:t>
      </w:r>
      <w:proofErr w:type="spellEnd"/>
      <w:r w:rsidRPr="00D91B2F">
        <w:rPr>
          <w:sz w:val="24"/>
          <w:szCs w:val="24"/>
        </w:rPr>
        <w:t xml:space="preserve">, клуб с. </w:t>
      </w:r>
      <w:proofErr w:type="spellStart"/>
      <w:r w:rsidRPr="00D91B2F">
        <w:rPr>
          <w:sz w:val="24"/>
          <w:szCs w:val="24"/>
        </w:rPr>
        <w:t>Арги-Паги</w:t>
      </w:r>
      <w:proofErr w:type="spellEnd"/>
      <w:r w:rsidRPr="00D91B2F">
        <w:rPr>
          <w:sz w:val="24"/>
          <w:szCs w:val="24"/>
        </w:rPr>
        <w:t xml:space="preserve">, клуб с. </w:t>
      </w:r>
      <w:proofErr w:type="spellStart"/>
      <w:r w:rsidRPr="00D91B2F">
        <w:rPr>
          <w:sz w:val="24"/>
          <w:szCs w:val="24"/>
        </w:rPr>
        <w:t>Белоречье</w:t>
      </w:r>
      <w:proofErr w:type="spellEnd"/>
      <w:r w:rsidRPr="00D91B2F">
        <w:rPr>
          <w:sz w:val="24"/>
          <w:szCs w:val="24"/>
        </w:rPr>
        <w:t xml:space="preserve">, дом культуры с. </w:t>
      </w:r>
      <w:proofErr w:type="spellStart"/>
      <w:r w:rsidRPr="00D91B2F">
        <w:rPr>
          <w:sz w:val="24"/>
          <w:szCs w:val="24"/>
        </w:rPr>
        <w:t>Воскресеновка</w:t>
      </w:r>
      <w:proofErr w:type="spellEnd"/>
      <w:r w:rsidRPr="00D91B2F">
        <w:rPr>
          <w:sz w:val="24"/>
          <w:szCs w:val="24"/>
        </w:rPr>
        <w:t>, клуб с. Восход, дом культуры с. Зональное, дом культуры с. Кировское, дом культуры с. Молодежное, дом культуры с. Ясное, конноспортивный клуб «Виват»).</w:t>
      </w:r>
      <w:proofErr w:type="gramEnd"/>
    </w:p>
    <w:p w:rsidR="005041C8" w:rsidRPr="00D91B2F" w:rsidRDefault="005041C8" w:rsidP="005041C8">
      <w:pPr>
        <w:ind w:firstLine="709"/>
        <w:jc w:val="both"/>
        <w:rPr>
          <w:sz w:val="24"/>
          <w:szCs w:val="24"/>
        </w:rPr>
      </w:pPr>
      <w:r w:rsidRPr="00D91B2F">
        <w:rPr>
          <w:b/>
          <w:bCs/>
          <w:sz w:val="24"/>
          <w:szCs w:val="24"/>
        </w:rPr>
        <w:t> </w:t>
      </w:r>
      <w:r w:rsidRPr="00D91B2F">
        <w:rPr>
          <w:sz w:val="24"/>
          <w:szCs w:val="24"/>
        </w:rPr>
        <w:t xml:space="preserve">Устав МБУК </w:t>
      </w:r>
      <w:r>
        <w:rPr>
          <w:sz w:val="24"/>
          <w:szCs w:val="24"/>
        </w:rPr>
        <w:t>«</w:t>
      </w:r>
      <w:proofErr w:type="spellStart"/>
      <w:r w:rsidRPr="00D91B2F">
        <w:rPr>
          <w:sz w:val="24"/>
          <w:szCs w:val="24"/>
        </w:rPr>
        <w:t>Тымовская</w:t>
      </w:r>
      <w:proofErr w:type="spellEnd"/>
      <w:r w:rsidRPr="00D91B2F">
        <w:rPr>
          <w:sz w:val="24"/>
          <w:szCs w:val="24"/>
        </w:rPr>
        <w:t xml:space="preserve"> ЦКС</w:t>
      </w:r>
      <w:r>
        <w:rPr>
          <w:sz w:val="24"/>
          <w:szCs w:val="24"/>
        </w:rPr>
        <w:t>»</w:t>
      </w:r>
      <w:r w:rsidRPr="00D91B2F">
        <w:rPr>
          <w:sz w:val="24"/>
          <w:szCs w:val="24"/>
        </w:rPr>
        <w:t xml:space="preserve"> зарегистрирован в Межрайонной инспекции Федеральной налоговой службы № 4 по Сахалинской области  09.08.2011г., государственный регистрационный номер 1096517000073. Учредителем  МБУК </w:t>
      </w:r>
      <w:r>
        <w:rPr>
          <w:sz w:val="24"/>
          <w:szCs w:val="24"/>
        </w:rPr>
        <w:t>«</w:t>
      </w:r>
      <w:proofErr w:type="spellStart"/>
      <w:r w:rsidRPr="00D91B2F">
        <w:rPr>
          <w:sz w:val="24"/>
          <w:szCs w:val="24"/>
        </w:rPr>
        <w:t>Тымовская</w:t>
      </w:r>
      <w:proofErr w:type="spellEnd"/>
      <w:r w:rsidRPr="00D91B2F">
        <w:rPr>
          <w:sz w:val="24"/>
          <w:szCs w:val="24"/>
        </w:rPr>
        <w:t xml:space="preserve"> ЦКС</w:t>
      </w:r>
      <w:r>
        <w:rPr>
          <w:sz w:val="24"/>
          <w:szCs w:val="24"/>
        </w:rPr>
        <w:t>»</w:t>
      </w:r>
      <w:r w:rsidRPr="00D91B2F">
        <w:rPr>
          <w:sz w:val="24"/>
          <w:szCs w:val="24"/>
        </w:rPr>
        <w:t xml:space="preserve"> является Управление культуры и спорта МО «Тымовский городской округ» (далее по тексту Управление культуры</w:t>
      </w:r>
      <w:r>
        <w:rPr>
          <w:sz w:val="24"/>
          <w:szCs w:val="24"/>
        </w:rPr>
        <w:t xml:space="preserve"> и спорта</w:t>
      </w:r>
      <w:r w:rsidRPr="00D91B2F">
        <w:rPr>
          <w:sz w:val="24"/>
          <w:szCs w:val="24"/>
        </w:rPr>
        <w:t xml:space="preserve">). Учреждение создано в целях организации досуга и приобщения жителей Тымовского района к творчеству, культурному развитию и самообразованию, любительскому искусству и ремеслам. </w:t>
      </w:r>
    </w:p>
    <w:p w:rsidR="005041C8" w:rsidRPr="00D91B2F" w:rsidRDefault="005041C8" w:rsidP="005041C8">
      <w:pPr>
        <w:ind w:firstLine="709"/>
        <w:jc w:val="both"/>
        <w:rPr>
          <w:sz w:val="24"/>
          <w:szCs w:val="24"/>
        </w:rPr>
      </w:pPr>
      <w:r w:rsidRPr="00D91B2F">
        <w:rPr>
          <w:sz w:val="24"/>
          <w:szCs w:val="24"/>
        </w:rPr>
        <w:t xml:space="preserve">Положение об учетной политике Управления  культуры на 2015 год утверждено приказом от 31.12.2014 № 265 и распространяется на МБУК </w:t>
      </w:r>
      <w:r>
        <w:rPr>
          <w:sz w:val="24"/>
          <w:szCs w:val="24"/>
        </w:rPr>
        <w:t>«</w:t>
      </w:r>
      <w:proofErr w:type="spellStart"/>
      <w:r w:rsidRPr="00D91B2F">
        <w:rPr>
          <w:sz w:val="24"/>
          <w:szCs w:val="24"/>
        </w:rPr>
        <w:t>Тымовская</w:t>
      </w:r>
      <w:proofErr w:type="spellEnd"/>
      <w:r w:rsidRPr="00D91B2F">
        <w:rPr>
          <w:sz w:val="24"/>
          <w:szCs w:val="24"/>
        </w:rPr>
        <w:t xml:space="preserve"> ЦКС</w:t>
      </w:r>
      <w:r>
        <w:rPr>
          <w:sz w:val="24"/>
          <w:szCs w:val="24"/>
        </w:rPr>
        <w:t>»</w:t>
      </w:r>
      <w:r w:rsidRPr="00D91B2F">
        <w:rPr>
          <w:sz w:val="24"/>
          <w:szCs w:val="24"/>
        </w:rPr>
        <w:t xml:space="preserve">. </w:t>
      </w:r>
    </w:p>
    <w:p w:rsidR="005041C8" w:rsidRPr="00D91B2F" w:rsidRDefault="005041C8" w:rsidP="005041C8">
      <w:pPr>
        <w:ind w:firstLine="709"/>
        <w:jc w:val="both"/>
        <w:rPr>
          <w:sz w:val="24"/>
          <w:szCs w:val="24"/>
        </w:rPr>
      </w:pPr>
      <w:r w:rsidRPr="00D91B2F">
        <w:rPr>
          <w:sz w:val="24"/>
          <w:szCs w:val="24"/>
        </w:rPr>
        <w:t>Ведение бухгалтерского учета осуществляет централизованная бухгалтерия Управления  культуры</w:t>
      </w:r>
      <w:r>
        <w:rPr>
          <w:sz w:val="24"/>
          <w:szCs w:val="24"/>
        </w:rPr>
        <w:t xml:space="preserve"> и спорта.</w:t>
      </w:r>
    </w:p>
    <w:p w:rsidR="005041C8" w:rsidRPr="00D91B2F" w:rsidRDefault="005041C8" w:rsidP="005041C8">
      <w:pPr>
        <w:pStyle w:val="af1"/>
        <w:ind w:firstLine="709"/>
        <w:rPr>
          <w:sz w:val="24"/>
          <w:szCs w:val="24"/>
        </w:rPr>
      </w:pPr>
      <w:r w:rsidRPr="00D91B2F">
        <w:rPr>
          <w:sz w:val="24"/>
          <w:szCs w:val="24"/>
        </w:rPr>
        <w:t xml:space="preserve">МБУК </w:t>
      </w:r>
      <w:r>
        <w:rPr>
          <w:sz w:val="24"/>
          <w:szCs w:val="24"/>
        </w:rPr>
        <w:t>«</w:t>
      </w:r>
      <w:proofErr w:type="spellStart"/>
      <w:r w:rsidRPr="00D91B2F">
        <w:rPr>
          <w:sz w:val="24"/>
          <w:szCs w:val="24"/>
        </w:rPr>
        <w:t>Тымовская</w:t>
      </w:r>
      <w:proofErr w:type="spellEnd"/>
      <w:r w:rsidRPr="00D91B2F">
        <w:rPr>
          <w:sz w:val="24"/>
          <w:szCs w:val="24"/>
        </w:rPr>
        <w:t xml:space="preserve">  ЦКС</w:t>
      </w:r>
      <w:r>
        <w:rPr>
          <w:sz w:val="24"/>
          <w:szCs w:val="24"/>
        </w:rPr>
        <w:t>»</w:t>
      </w:r>
      <w:r w:rsidRPr="00D91B2F">
        <w:rPr>
          <w:sz w:val="24"/>
          <w:szCs w:val="24"/>
        </w:rPr>
        <w:t xml:space="preserve"> является бюджетным учреждением и работает на основании  приказа Министерства финансов Российской Федерации от 16 декабря </w:t>
      </w:r>
      <w:smartTag w:uri="urn:schemas-microsoft-com:office:smarttags" w:element="metricconverter">
        <w:smartTagPr>
          <w:attr w:name="ProductID" w:val="2010 г"/>
        </w:smartTagPr>
        <w:r w:rsidRPr="00D91B2F">
          <w:rPr>
            <w:sz w:val="24"/>
            <w:szCs w:val="24"/>
          </w:rPr>
          <w:t>2010 г</w:t>
        </w:r>
      </w:smartTag>
      <w:r w:rsidRPr="00D91B2F">
        <w:rPr>
          <w:sz w:val="24"/>
          <w:szCs w:val="24"/>
        </w:rPr>
        <w:t xml:space="preserve">. № 174н "Об утверждении плана счетов бухгалтерского учета бюджетных учреждений  и инструкции по его применению". </w:t>
      </w:r>
    </w:p>
    <w:p w:rsidR="005041C8" w:rsidRPr="00D91B2F" w:rsidRDefault="005041C8" w:rsidP="005041C8">
      <w:pPr>
        <w:pStyle w:val="af1"/>
        <w:ind w:firstLine="567"/>
        <w:rPr>
          <w:sz w:val="24"/>
          <w:szCs w:val="24"/>
        </w:rPr>
      </w:pPr>
      <w:proofErr w:type="gramStart"/>
      <w:r w:rsidRPr="00D91B2F">
        <w:rPr>
          <w:sz w:val="24"/>
          <w:szCs w:val="24"/>
        </w:rPr>
        <w:t xml:space="preserve">Бухгалтерский учет осуществляется в соответствии с планом счетов бюджетного учета в соответствии с  приказом Министерства финансов Российской Федерации от 01декабря </w:t>
      </w:r>
      <w:smartTag w:uri="urn:schemas-microsoft-com:office:smarttags" w:element="metricconverter">
        <w:smartTagPr>
          <w:attr w:name="ProductID" w:val="2010 г"/>
        </w:smartTagPr>
        <w:r w:rsidRPr="00D91B2F">
          <w:rPr>
            <w:sz w:val="24"/>
            <w:szCs w:val="24"/>
          </w:rPr>
          <w:t>2010 г</w:t>
        </w:r>
      </w:smartTag>
      <w:r w:rsidRPr="00D91B2F">
        <w:rPr>
          <w:sz w:val="24"/>
          <w:szCs w:val="24"/>
        </w:rPr>
        <w:t>.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Инструкция № 157н).</w:t>
      </w:r>
      <w:proofErr w:type="gramEnd"/>
    </w:p>
    <w:p w:rsidR="005041C8" w:rsidRPr="00D91B2F" w:rsidRDefault="005041C8" w:rsidP="005041C8">
      <w:pPr>
        <w:ind w:firstLine="709"/>
        <w:jc w:val="both"/>
        <w:rPr>
          <w:sz w:val="24"/>
          <w:szCs w:val="24"/>
        </w:rPr>
      </w:pPr>
      <w:r w:rsidRPr="00D91B2F">
        <w:rPr>
          <w:sz w:val="24"/>
          <w:szCs w:val="24"/>
        </w:rPr>
        <w:t>При оформлении хозяйственных операций применяются унифицированные формы первичных учетных документов, утвержденные приказом Министерства Финансов Российской Федерации № 173н от 15 декабря 2010 года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государственными (муниципальными) учреждениями и методических указаний по их применению».</w:t>
      </w:r>
    </w:p>
    <w:p w:rsidR="005041C8" w:rsidRPr="00D91B2F" w:rsidRDefault="005041C8" w:rsidP="005041C8">
      <w:pPr>
        <w:shd w:val="clear" w:color="auto" w:fill="FFFFFF"/>
        <w:spacing w:line="234" w:lineRule="atLeast"/>
        <w:jc w:val="both"/>
        <w:textAlignment w:val="top"/>
        <w:rPr>
          <w:sz w:val="24"/>
          <w:szCs w:val="24"/>
        </w:rPr>
      </w:pPr>
      <w:r w:rsidRPr="00D91B2F">
        <w:rPr>
          <w:sz w:val="24"/>
          <w:szCs w:val="24"/>
        </w:rPr>
        <w:tab/>
        <w:t>В нарушение требований п. 6,7 Инструкции № 157н в составе учетной политики Управления культуры</w:t>
      </w:r>
      <w:r>
        <w:rPr>
          <w:sz w:val="24"/>
          <w:szCs w:val="24"/>
        </w:rPr>
        <w:t xml:space="preserve"> и спорта</w:t>
      </w:r>
      <w:r w:rsidRPr="00D91B2F">
        <w:rPr>
          <w:sz w:val="24"/>
          <w:szCs w:val="24"/>
        </w:rPr>
        <w:t xml:space="preserve"> отсутствует порядок  оформления документов при поступлении и списании призов и подарков, израсходованных для проведения массовых мероприятий. Не утвержден перечень документов, подтверждающих обоснованность произведенных расходов, не урегулированы сроки, порядок составления и предоставления отчетности подотчетными лицами по денежным средствам, полученным для проведения </w:t>
      </w:r>
      <w:r w:rsidRPr="00D91B2F">
        <w:rPr>
          <w:sz w:val="24"/>
          <w:szCs w:val="24"/>
        </w:rPr>
        <w:lastRenderedPageBreak/>
        <w:t>культурно–массовых мероприятий, не определено понятие «ценный приз» и порядок его вручения.</w:t>
      </w:r>
    </w:p>
    <w:p w:rsidR="005041C8" w:rsidRPr="00D91B2F" w:rsidRDefault="005041C8" w:rsidP="005041C8">
      <w:pPr>
        <w:shd w:val="clear" w:color="auto" w:fill="FFFFFF"/>
        <w:spacing w:line="234" w:lineRule="atLeast"/>
        <w:jc w:val="both"/>
        <w:textAlignment w:val="top"/>
        <w:rPr>
          <w:sz w:val="24"/>
          <w:szCs w:val="24"/>
        </w:rPr>
      </w:pPr>
    </w:p>
    <w:p w:rsidR="005041C8" w:rsidRDefault="005041C8" w:rsidP="005041C8">
      <w:pPr>
        <w:shd w:val="clear" w:color="auto" w:fill="FFFFFF"/>
        <w:spacing w:line="234" w:lineRule="atLeast"/>
        <w:ind w:left="284"/>
        <w:jc w:val="both"/>
        <w:textAlignment w:val="top"/>
        <w:rPr>
          <w:bCs/>
          <w:sz w:val="24"/>
          <w:szCs w:val="24"/>
          <w:u w:val="single"/>
        </w:rPr>
      </w:pPr>
    </w:p>
    <w:p w:rsidR="005041C8" w:rsidRPr="00D91B2F" w:rsidRDefault="005041C8" w:rsidP="005041C8">
      <w:pPr>
        <w:shd w:val="clear" w:color="auto" w:fill="FFFFFF"/>
        <w:spacing w:line="234" w:lineRule="atLeast"/>
        <w:ind w:left="284"/>
        <w:jc w:val="both"/>
        <w:textAlignment w:val="top"/>
        <w:rPr>
          <w:sz w:val="20"/>
          <w:szCs w:val="20"/>
        </w:rPr>
      </w:pPr>
      <w:r w:rsidRPr="00D91B2F">
        <w:rPr>
          <w:bCs/>
          <w:sz w:val="24"/>
          <w:szCs w:val="24"/>
          <w:u w:val="single"/>
        </w:rPr>
        <w:t>2.</w:t>
      </w:r>
      <w:r w:rsidRPr="00D91B2F">
        <w:rPr>
          <w:sz w:val="24"/>
          <w:szCs w:val="24"/>
          <w:u w:val="single"/>
        </w:rPr>
        <w:t xml:space="preserve">  Учет денежных средств и кассовых операций</w:t>
      </w:r>
    </w:p>
    <w:p w:rsidR="005041C8" w:rsidRPr="00D91B2F" w:rsidRDefault="005041C8" w:rsidP="005041C8">
      <w:pPr>
        <w:ind w:firstLine="567"/>
        <w:jc w:val="both"/>
        <w:rPr>
          <w:sz w:val="24"/>
          <w:szCs w:val="24"/>
        </w:rPr>
      </w:pPr>
      <w:proofErr w:type="gramStart"/>
      <w:r w:rsidRPr="00D91B2F">
        <w:rPr>
          <w:sz w:val="24"/>
          <w:szCs w:val="24"/>
        </w:rPr>
        <w:t xml:space="preserve">Список должностных лиц, имеющих право на получение денежных средств под отчет, определен Приказом от 04 января 2015 года № 4 «О назначении лиц для несения полной индивидуальной материальной ответственности, а также лиц имеющих право получать в подотчет денежные средства </w:t>
      </w:r>
      <w:r>
        <w:rPr>
          <w:sz w:val="24"/>
          <w:szCs w:val="24"/>
        </w:rPr>
        <w:t>в централизованной бухгалтерии У</w:t>
      </w:r>
      <w:r w:rsidRPr="00D91B2F">
        <w:rPr>
          <w:sz w:val="24"/>
          <w:szCs w:val="24"/>
        </w:rPr>
        <w:t>правления культуры и спорта МО «</w:t>
      </w:r>
      <w:proofErr w:type="spellStart"/>
      <w:r w:rsidRPr="00D91B2F">
        <w:rPr>
          <w:sz w:val="24"/>
          <w:szCs w:val="24"/>
        </w:rPr>
        <w:t>Тымовской</w:t>
      </w:r>
      <w:proofErr w:type="spellEnd"/>
      <w:r w:rsidRPr="00D91B2F">
        <w:rPr>
          <w:sz w:val="24"/>
          <w:szCs w:val="24"/>
        </w:rPr>
        <w:t xml:space="preserve"> городской округ» по МБУК «</w:t>
      </w:r>
      <w:proofErr w:type="spellStart"/>
      <w:r w:rsidRPr="00D91B2F">
        <w:rPr>
          <w:sz w:val="24"/>
          <w:szCs w:val="24"/>
        </w:rPr>
        <w:t>Тымовская</w:t>
      </w:r>
      <w:proofErr w:type="spellEnd"/>
      <w:r w:rsidRPr="00D91B2F">
        <w:rPr>
          <w:sz w:val="24"/>
          <w:szCs w:val="24"/>
        </w:rPr>
        <w:t xml:space="preserve"> ЦКС» на 2015 год».</w:t>
      </w:r>
      <w:proofErr w:type="gramEnd"/>
      <w:r w:rsidRPr="00D91B2F">
        <w:rPr>
          <w:sz w:val="24"/>
          <w:szCs w:val="24"/>
        </w:rPr>
        <w:t xml:space="preserve"> </w:t>
      </w:r>
      <w:r>
        <w:rPr>
          <w:sz w:val="24"/>
          <w:szCs w:val="24"/>
        </w:rPr>
        <w:t>З</w:t>
      </w:r>
      <w:r w:rsidRPr="00D91B2F">
        <w:rPr>
          <w:sz w:val="24"/>
          <w:szCs w:val="24"/>
        </w:rPr>
        <w:t xml:space="preserve">аключены </w:t>
      </w:r>
      <w:r>
        <w:rPr>
          <w:sz w:val="24"/>
          <w:szCs w:val="24"/>
        </w:rPr>
        <w:t>д</w:t>
      </w:r>
      <w:r w:rsidRPr="00D91B2F">
        <w:rPr>
          <w:sz w:val="24"/>
          <w:szCs w:val="24"/>
        </w:rPr>
        <w:t xml:space="preserve">оговоры о полной материальной ответственности. Выдача денежных средств под отчет лицам, не состоящим в штате учреждения, не производилась. </w:t>
      </w:r>
    </w:p>
    <w:p w:rsidR="005041C8" w:rsidRPr="00D91B2F" w:rsidRDefault="005041C8" w:rsidP="005041C8">
      <w:pPr>
        <w:pStyle w:val="ConsPlusNormal"/>
        <w:rPr>
          <w:rFonts w:ascii="Times New Roman" w:hAnsi="Times New Roman" w:cs="Times New Roman"/>
          <w:sz w:val="24"/>
          <w:szCs w:val="24"/>
        </w:rPr>
      </w:pPr>
      <w:r w:rsidRPr="00D91B2F">
        <w:rPr>
          <w:rFonts w:ascii="Times New Roman" w:hAnsi="Times New Roman" w:cs="Times New Roman"/>
          <w:i/>
          <w:iCs/>
          <w:sz w:val="24"/>
          <w:szCs w:val="24"/>
        </w:rPr>
        <w:t>    </w:t>
      </w:r>
      <w:r w:rsidRPr="00D91B2F">
        <w:rPr>
          <w:rFonts w:ascii="Times New Roman" w:hAnsi="Times New Roman" w:cs="Times New Roman"/>
          <w:sz w:val="24"/>
          <w:szCs w:val="24"/>
        </w:rPr>
        <w:t xml:space="preserve">В нарушение п.6.3 </w:t>
      </w:r>
      <w:r w:rsidRPr="00D91B2F">
        <w:rPr>
          <w:rFonts w:ascii="Times New Roman" w:hAnsi="Times New Roman" w:cs="Times New Roman"/>
          <w:iCs/>
          <w:sz w:val="24"/>
          <w:szCs w:val="24"/>
        </w:rPr>
        <w:t>Указания Центрального банка Российской Федерации от 11.03.2014 года № 3210-У «</w:t>
      </w:r>
      <w:r w:rsidRPr="00D91B2F">
        <w:rPr>
          <w:rFonts w:ascii="Times New Roman" w:hAnsi="Times New Roman" w:cs="Times New Roman"/>
          <w:sz w:val="24"/>
          <w:szCs w:val="24"/>
          <w:shd w:val="clear" w:color="auto" w:fill="FFFFFF"/>
        </w:rPr>
        <w:t>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r w:rsidRPr="00D91B2F">
        <w:rPr>
          <w:rFonts w:ascii="Times New Roman" w:hAnsi="Times New Roman" w:cs="Times New Roman"/>
          <w:sz w:val="24"/>
          <w:szCs w:val="24"/>
        </w:rPr>
        <w:t xml:space="preserve"> (далее Указание 3210-У)  в  письменных заявлениях подотчетных лиц, не указывался срок, на который выдаются денежные средства.</w:t>
      </w:r>
    </w:p>
    <w:p w:rsidR="005041C8" w:rsidRPr="00D91B2F" w:rsidRDefault="005041C8" w:rsidP="005041C8">
      <w:pPr>
        <w:pStyle w:val="ConsPlusNormal"/>
        <w:rPr>
          <w:rFonts w:ascii="Times New Roman" w:hAnsi="Times New Roman" w:cs="Times New Roman"/>
          <w:sz w:val="24"/>
          <w:szCs w:val="24"/>
        </w:rPr>
      </w:pPr>
      <w:r w:rsidRPr="00D91B2F">
        <w:rPr>
          <w:rFonts w:ascii="Times New Roman" w:hAnsi="Times New Roman" w:cs="Times New Roman"/>
          <w:sz w:val="24"/>
          <w:szCs w:val="24"/>
        </w:rPr>
        <w:tab/>
        <w:t>П</w:t>
      </w:r>
      <w:r w:rsidRPr="00D91B2F">
        <w:rPr>
          <w:rFonts w:ascii="Times New Roman" w:hAnsi="Times New Roman" w:cs="Times New Roman"/>
          <w:sz w:val="24"/>
          <w:szCs w:val="24"/>
          <w:shd w:val="clear" w:color="auto" w:fill="FFFFFF"/>
        </w:rPr>
        <w:t>роверкой установлено, что в п. 3.4 учетной политики не определены сроки предоставления авансового отчета об израсходованных суммах, выданных для проведения культурно-массовых мероприятий.</w:t>
      </w:r>
      <w:r w:rsidRPr="00D91B2F">
        <w:rPr>
          <w:sz w:val="18"/>
          <w:szCs w:val="18"/>
          <w:shd w:val="clear" w:color="auto" w:fill="FFFFFF"/>
        </w:rPr>
        <w:t xml:space="preserve"> </w:t>
      </w:r>
      <w:r w:rsidRPr="00D91B2F">
        <w:rPr>
          <w:rFonts w:ascii="Times New Roman" w:hAnsi="Times New Roman" w:cs="Times New Roman"/>
          <w:sz w:val="24"/>
          <w:szCs w:val="24"/>
        </w:rPr>
        <w:t xml:space="preserve">В приказах  руководителя МБУК </w:t>
      </w:r>
      <w:r>
        <w:rPr>
          <w:rFonts w:ascii="Times New Roman" w:hAnsi="Times New Roman" w:cs="Times New Roman"/>
          <w:sz w:val="24"/>
          <w:szCs w:val="24"/>
        </w:rPr>
        <w:t>«</w:t>
      </w:r>
      <w:proofErr w:type="spellStart"/>
      <w:r w:rsidRPr="00D91B2F">
        <w:rPr>
          <w:rFonts w:ascii="Times New Roman" w:hAnsi="Times New Roman" w:cs="Times New Roman"/>
          <w:sz w:val="24"/>
          <w:szCs w:val="24"/>
        </w:rPr>
        <w:t>Тымовская</w:t>
      </w:r>
      <w:proofErr w:type="spellEnd"/>
      <w:r w:rsidRPr="00D91B2F">
        <w:rPr>
          <w:rFonts w:ascii="Times New Roman" w:hAnsi="Times New Roman" w:cs="Times New Roman"/>
          <w:sz w:val="24"/>
          <w:szCs w:val="24"/>
        </w:rPr>
        <w:t xml:space="preserve"> ЦКС</w:t>
      </w:r>
      <w:r>
        <w:rPr>
          <w:rFonts w:ascii="Times New Roman" w:hAnsi="Times New Roman" w:cs="Times New Roman"/>
          <w:sz w:val="24"/>
          <w:szCs w:val="24"/>
        </w:rPr>
        <w:t>»</w:t>
      </w:r>
      <w:r w:rsidRPr="00D91B2F">
        <w:rPr>
          <w:rFonts w:ascii="Times New Roman" w:hAnsi="Times New Roman" w:cs="Times New Roman"/>
          <w:sz w:val="24"/>
          <w:szCs w:val="24"/>
        </w:rPr>
        <w:t xml:space="preserve"> на выдачу в подотчет денежных сре</w:t>
      </w:r>
      <w:proofErr w:type="gramStart"/>
      <w:r w:rsidRPr="00D91B2F">
        <w:rPr>
          <w:rFonts w:ascii="Times New Roman" w:hAnsi="Times New Roman" w:cs="Times New Roman"/>
          <w:sz w:val="24"/>
          <w:szCs w:val="24"/>
        </w:rPr>
        <w:t>дств дл</w:t>
      </w:r>
      <w:proofErr w:type="gramEnd"/>
      <w:r w:rsidRPr="00D91B2F">
        <w:rPr>
          <w:rFonts w:ascii="Times New Roman" w:hAnsi="Times New Roman" w:cs="Times New Roman"/>
          <w:sz w:val="24"/>
          <w:szCs w:val="24"/>
        </w:rPr>
        <w:t>я  проведения культурно-массовых  мероприятий содержится информация о необходимости подотчетным лицам отчитаться в течение 14 дней, но  при этом не определен момент, с которого начинается отсчет срока:</w:t>
      </w:r>
    </w:p>
    <w:p w:rsidR="005041C8" w:rsidRPr="00D91B2F" w:rsidRDefault="005041C8" w:rsidP="005041C8">
      <w:pPr>
        <w:pStyle w:val="ConsPlusNormal"/>
        <w:rPr>
          <w:rFonts w:ascii="Times New Roman" w:hAnsi="Times New Roman" w:cs="Times New Roman"/>
          <w:sz w:val="24"/>
          <w:szCs w:val="24"/>
        </w:rPr>
      </w:pPr>
      <w:r w:rsidRPr="00D91B2F">
        <w:rPr>
          <w:rFonts w:ascii="Times New Roman" w:hAnsi="Times New Roman" w:cs="Times New Roman"/>
          <w:sz w:val="24"/>
          <w:szCs w:val="24"/>
        </w:rPr>
        <w:t>- с момента действия приказа;</w:t>
      </w:r>
    </w:p>
    <w:p w:rsidR="005041C8" w:rsidRPr="00D91B2F" w:rsidRDefault="005041C8" w:rsidP="005041C8">
      <w:pPr>
        <w:pStyle w:val="ConsPlusNormal"/>
        <w:rPr>
          <w:rFonts w:ascii="Times New Roman" w:hAnsi="Times New Roman" w:cs="Times New Roman"/>
          <w:sz w:val="24"/>
          <w:szCs w:val="24"/>
        </w:rPr>
      </w:pPr>
      <w:r w:rsidRPr="00D91B2F">
        <w:rPr>
          <w:rFonts w:ascii="Times New Roman" w:hAnsi="Times New Roman" w:cs="Times New Roman"/>
          <w:sz w:val="24"/>
          <w:szCs w:val="24"/>
        </w:rPr>
        <w:t>- с момента  зачисления денежных средств  на счета подотчетных лиц, открытых в Отделении Сбербанка России;</w:t>
      </w:r>
    </w:p>
    <w:p w:rsidR="005041C8" w:rsidRPr="00D91B2F" w:rsidRDefault="005041C8" w:rsidP="005041C8">
      <w:pPr>
        <w:pStyle w:val="ConsPlusNormal"/>
        <w:rPr>
          <w:rFonts w:ascii="Times New Roman" w:hAnsi="Times New Roman" w:cs="Times New Roman"/>
          <w:sz w:val="24"/>
          <w:szCs w:val="24"/>
        </w:rPr>
      </w:pPr>
      <w:r w:rsidRPr="00D91B2F">
        <w:rPr>
          <w:rFonts w:ascii="Times New Roman" w:hAnsi="Times New Roman" w:cs="Times New Roman"/>
          <w:sz w:val="24"/>
          <w:szCs w:val="24"/>
        </w:rPr>
        <w:t xml:space="preserve">- с момента проведения культурно-массового мероприятия. </w:t>
      </w:r>
    </w:p>
    <w:p w:rsidR="005041C8" w:rsidRPr="00D91B2F" w:rsidRDefault="005041C8" w:rsidP="007B2A77">
      <w:pPr>
        <w:pStyle w:val="ConsPlusNormal"/>
        <w:rPr>
          <w:rFonts w:ascii="Times New Roman" w:hAnsi="Times New Roman" w:cs="Times New Roman"/>
          <w:sz w:val="24"/>
          <w:szCs w:val="24"/>
        </w:rPr>
      </w:pPr>
      <w:r w:rsidRPr="00D91B2F">
        <w:rPr>
          <w:rFonts w:ascii="Times New Roman" w:hAnsi="Times New Roman" w:cs="Times New Roman"/>
          <w:sz w:val="24"/>
          <w:szCs w:val="24"/>
        </w:rPr>
        <w:tab/>
      </w:r>
    </w:p>
    <w:p w:rsidR="005041C8" w:rsidRPr="00D91B2F" w:rsidRDefault="005041C8" w:rsidP="005041C8">
      <w:pPr>
        <w:shd w:val="clear" w:color="auto" w:fill="FFFFFF"/>
        <w:spacing w:line="234" w:lineRule="atLeast"/>
        <w:ind w:firstLine="547"/>
        <w:jc w:val="both"/>
        <w:rPr>
          <w:sz w:val="24"/>
          <w:szCs w:val="24"/>
        </w:rPr>
      </w:pPr>
      <w:r w:rsidRPr="00D91B2F">
        <w:rPr>
          <w:sz w:val="24"/>
          <w:szCs w:val="24"/>
        </w:rPr>
        <w:t>В нарушении пункта 2.1 статьи 2 Федерального закона от 22.05.2003 № 54-ФЗ «О применении контрольно-кассовой техники при осуществлении наличных денежных расчетов и (или) расчетов с использование платежных карт» не на всех товарных чеках присутствует:</w:t>
      </w:r>
    </w:p>
    <w:p w:rsidR="005041C8" w:rsidRPr="00D91B2F" w:rsidRDefault="005041C8" w:rsidP="005041C8">
      <w:pPr>
        <w:shd w:val="clear" w:color="auto" w:fill="FFFFFF"/>
        <w:spacing w:line="234" w:lineRule="atLeast"/>
        <w:ind w:firstLine="547"/>
        <w:jc w:val="both"/>
        <w:rPr>
          <w:sz w:val="24"/>
          <w:szCs w:val="24"/>
        </w:rPr>
      </w:pPr>
      <w:r w:rsidRPr="00D91B2F">
        <w:rPr>
          <w:sz w:val="24"/>
          <w:szCs w:val="24"/>
        </w:rPr>
        <w:t>- порядковый номер товарного чека;</w:t>
      </w:r>
    </w:p>
    <w:p w:rsidR="005041C8" w:rsidRPr="00D91B2F" w:rsidRDefault="005041C8" w:rsidP="005041C8">
      <w:pPr>
        <w:shd w:val="clear" w:color="auto" w:fill="FFFFFF"/>
        <w:spacing w:line="234" w:lineRule="atLeast"/>
        <w:ind w:firstLine="547"/>
        <w:jc w:val="both"/>
        <w:rPr>
          <w:sz w:val="24"/>
          <w:szCs w:val="24"/>
        </w:rPr>
      </w:pPr>
      <w:r w:rsidRPr="00D91B2F">
        <w:rPr>
          <w:sz w:val="24"/>
          <w:szCs w:val="24"/>
        </w:rPr>
        <w:t>- наименование для организации (фамилия, имя, отчество - для индивидуального предпринимателя)</w:t>
      </w:r>
      <w:bookmarkStart w:id="0" w:name="dst100088"/>
      <w:bookmarkEnd w:id="0"/>
      <w:r w:rsidRPr="00D91B2F">
        <w:rPr>
          <w:sz w:val="24"/>
          <w:szCs w:val="24"/>
        </w:rPr>
        <w:t>;</w:t>
      </w:r>
    </w:p>
    <w:p w:rsidR="005041C8" w:rsidRPr="00D91B2F" w:rsidRDefault="005041C8" w:rsidP="005041C8">
      <w:pPr>
        <w:shd w:val="clear" w:color="auto" w:fill="FFFFFF"/>
        <w:spacing w:line="234" w:lineRule="atLeast"/>
        <w:ind w:firstLine="547"/>
        <w:jc w:val="both"/>
        <w:rPr>
          <w:sz w:val="24"/>
          <w:szCs w:val="24"/>
        </w:rPr>
      </w:pPr>
      <w:proofErr w:type="gramStart"/>
      <w:r w:rsidRPr="00D91B2F">
        <w:rPr>
          <w:sz w:val="24"/>
          <w:szCs w:val="24"/>
        </w:rPr>
        <w:t>- идентификационный номер налогоплательщика, присвоенный организации (индивидуальному предпринимателю), выдавшей (выдавшему) документ;</w:t>
      </w:r>
      <w:proofErr w:type="gramEnd"/>
    </w:p>
    <w:p w:rsidR="005041C8" w:rsidRPr="00D91B2F" w:rsidRDefault="005041C8" w:rsidP="005041C8">
      <w:pPr>
        <w:shd w:val="clear" w:color="auto" w:fill="FFFFFF"/>
        <w:spacing w:line="234" w:lineRule="atLeast"/>
        <w:ind w:firstLine="547"/>
        <w:jc w:val="both"/>
        <w:rPr>
          <w:sz w:val="24"/>
          <w:szCs w:val="24"/>
        </w:rPr>
      </w:pPr>
      <w:bookmarkStart w:id="1" w:name="dst100089"/>
      <w:bookmarkEnd w:id="1"/>
      <w:r w:rsidRPr="00D91B2F">
        <w:rPr>
          <w:sz w:val="24"/>
          <w:szCs w:val="24"/>
        </w:rPr>
        <w:t>- наименование и количество оплачиваемых приобретенных товаров (выполненных работ, оказанных услуг);</w:t>
      </w:r>
    </w:p>
    <w:p w:rsidR="005041C8" w:rsidRPr="00D91B2F" w:rsidRDefault="005041C8" w:rsidP="005041C8">
      <w:pPr>
        <w:pStyle w:val="af3"/>
        <w:shd w:val="clear" w:color="auto" w:fill="F9F9F9"/>
        <w:spacing w:before="0" w:beforeAutospacing="0" w:after="0" w:afterAutospacing="0"/>
        <w:ind w:firstLine="544"/>
        <w:textAlignment w:val="baseline"/>
      </w:pPr>
      <w:r w:rsidRPr="00D91B2F">
        <w:t>- должность, фамилия и инициалы лица, выдавшего товарный чек.</w:t>
      </w:r>
    </w:p>
    <w:p w:rsidR="002B0033" w:rsidRDefault="005041C8" w:rsidP="002B0033">
      <w:pPr>
        <w:pStyle w:val="af3"/>
        <w:shd w:val="clear" w:color="auto" w:fill="F9F9F9"/>
        <w:spacing w:before="0" w:beforeAutospacing="0" w:after="0" w:afterAutospacing="0"/>
        <w:ind w:firstLine="544"/>
        <w:textAlignment w:val="baseline"/>
      </w:pPr>
      <w:r w:rsidRPr="00D91B2F">
        <w:t xml:space="preserve">Кроме того, централизованной бухгалтерией приняты в качестве подтверждения факта приобретения призов  товарные чеки на сумму 27520 рублей, в которых в качестве наименования  товара указано «Сувенир» без расшифровки товарного наименования. Данные товарные чеки не содержат информации для подтверждения обоснованности расходов. </w:t>
      </w:r>
    </w:p>
    <w:p w:rsidR="005041C8" w:rsidRPr="00D91B2F" w:rsidRDefault="005041C8" w:rsidP="002B0033">
      <w:pPr>
        <w:pStyle w:val="af3"/>
        <w:shd w:val="clear" w:color="auto" w:fill="F9F9F9"/>
        <w:spacing w:before="0" w:beforeAutospacing="0" w:after="0" w:afterAutospacing="0"/>
        <w:ind w:firstLine="544"/>
        <w:textAlignment w:val="baseline"/>
      </w:pPr>
      <w:r w:rsidRPr="00D91B2F">
        <w:t>Также необходимо отметить,  что сметы расходов на проведение культурно-массовых мероприятий в целях подтверждения обоснованности и целесообразности</w:t>
      </w:r>
      <w:r w:rsidR="007B2A77">
        <w:t>,</w:t>
      </w:r>
      <w:r w:rsidRPr="00D91B2F">
        <w:t xml:space="preserve"> фактически приобретённых призов (количество) не содержат конкретный перечень конкурсных мероприятий, по итогам которых должны быть вручены призы (и соответственно их количество, наименование) и, следовательно, отсутствует конкретный расчёт денежных средств, необходимых для проведения конкурсных мероприятий.  Кроме </w:t>
      </w:r>
      <w:r w:rsidRPr="00D91B2F">
        <w:lastRenderedPageBreak/>
        <w:t xml:space="preserve">того, сметы на проведение культурно-массовых мероприятий утверждались руководителем МБУК </w:t>
      </w:r>
      <w:r>
        <w:t>«</w:t>
      </w:r>
      <w:proofErr w:type="spellStart"/>
      <w:r w:rsidRPr="00D91B2F">
        <w:t>Тымовская</w:t>
      </w:r>
      <w:proofErr w:type="spellEnd"/>
      <w:r w:rsidRPr="00D91B2F">
        <w:t xml:space="preserve"> ЦКС</w:t>
      </w:r>
      <w:r>
        <w:t>»</w:t>
      </w:r>
      <w:r w:rsidRPr="00D91B2F">
        <w:t xml:space="preserve"> без указания даты утверждения.</w:t>
      </w:r>
      <w:r w:rsidRPr="00D91B2F">
        <w:br/>
        <w:t xml:space="preserve">         Согласно статье 28 Бюджетного кодекса РФ одним из принципов использования бюджетных средств является принцип эффективности использования бюджетных средств. В соответствии со статьёй 34 Бюджетного кодекса РФ принцип эффективности использования бюджетных средств означает, что при составлении и исполнении бюджета получатели бюджетных средств должны исходить из необходимости достижения заданных результатов с использованием наименьшего объёма средств или достижения наилучшего результата с использованием определённого бюджетом объёма средств. Таким образом, должен быть утвержден соответствующий расчёт средств, подтверждающий обоснованность и целесообразность расходов.</w:t>
      </w:r>
    </w:p>
    <w:p w:rsidR="005041C8" w:rsidRPr="00D91B2F" w:rsidRDefault="005041C8" w:rsidP="005041C8">
      <w:pPr>
        <w:pStyle w:val="ConsPlusNormal"/>
        <w:rPr>
          <w:rFonts w:ascii="Times New Roman" w:hAnsi="Times New Roman" w:cs="Times New Roman"/>
          <w:sz w:val="24"/>
          <w:szCs w:val="24"/>
        </w:rPr>
      </w:pPr>
      <w:r w:rsidRPr="00D91B2F">
        <w:rPr>
          <w:rFonts w:ascii="Times New Roman" w:hAnsi="Times New Roman" w:cs="Times New Roman"/>
          <w:sz w:val="24"/>
          <w:szCs w:val="24"/>
        </w:rPr>
        <w:tab/>
      </w:r>
      <w:proofErr w:type="gramStart"/>
      <w:r w:rsidRPr="00D91B2F">
        <w:rPr>
          <w:rFonts w:ascii="Times New Roman" w:hAnsi="Times New Roman" w:cs="Times New Roman"/>
          <w:sz w:val="24"/>
          <w:szCs w:val="24"/>
        </w:rPr>
        <w:t>Согласно п. 1 ст. 9 Федерального закона от 06.12.2011 N 402-ФЗ "О бухгалтерском учете" каждый факт хозяйственной жизни должен быть оформлен первичным учетным документом, поэтому к оформлению документа, подтверждающего выдачу призов и передачу подарков, должны предъявляться те же требования, что и к первичным документам, то есть он должен содержать такие обязательные реквизиты, как:</w:t>
      </w:r>
      <w:proofErr w:type="gramEnd"/>
    </w:p>
    <w:p w:rsidR="005041C8" w:rsidRPr="00D91B2F" w:rsidRDefault="005041C8" w:rsidP="005041C8">
      <w:pPr>
        <w:pStyle w:val="af3"/>
        <w:shd w:val="clear" w:color="auto" w:fill="FFFFFF"/>
        <w:spacing w:before="0" w:beforeAutospacing="0" w:after="0" w:afterAutospacing="0"/>
      </w:pPr>
      <w:r w:rsidRPr="00D91B2F">
        <w:t>- наименование документа;</w:t>
      </w:r>
    </w:p>
    <w:p w:rsidR="005041C8" w:rsidRPr="00D91B2F" w:rsidRDefault="005041C8" w:rsidP="005041C8">
      <w:pPr>
        <w:pStyle w:val="af3"/>
        <w:shd w:val="clear" w:color="auto" w:fill="FFFFFF"/>
        <w:spacing w:before="0" w:beforeAutospacing="0" w:after="0" w:afterAutospacing="0"/>
      </w:pPr>
      <w:r w:rsidRPr="00D91B2F">
        <w:t>- дата составления документа, дата проведения мероприятия;</w:t>
      </w:r>
    </w:p>
    <w:p w:rsidR="005041C8" w:rsidRPr="00D91B2F" w:rsidRDefault="005041C8" w:rsidP="005041C8">
      <w:pPr>
        <w:pStyle w:val="af3"/>
        <w:shd w:val="clear" w:color="auto" w:fill="FFFFFF"/>
        <w:spacing w:before="0" w:beforeAutospacing="0" w:after="0" w:afterAutospacing="0"/>
      </w:pPr>
      <w:r w:rsidRPr="00D91B2F">
        <w:t>- наименование экономического субъекта, составившего документ;</w:t>
      </w:r>
    </w:p>
    <w:p w:rsidR="005041C8" w:rsidRPr="00D91B2F" w:rsidRDefault="005041C8" w:rsidP="005041C8">
      <w:pPr>
        <w:pStyle w:val="af3"/>
        <w:shd w:val="clear" w:color="auto" w:fill="FFFFFF"/>
        <w:spacing w:before="0" w:beforeAutospacing="0" w:after="0" w:afterAutospacing="0"/>
      </w:pPr>
      <w:r w:rsidRPr="00D91B2F">
        <w:t>- содержание факта хозяйственной жизни;</w:t>
      </w:r>
    </w:p>
    <w:p w:rsidR="005041C8" w:rsidRPr="00D91B2F" w:rsidRDefault="005041C8" w:rsidP="005041C8">
      <w:pPr>
        <w:pStyle w:val="af3"/>
        <w:shd w:val="clear" w:color="auto" w:fill="FFFFFF"/>
        <w:spacing w:before="0" w:beforeAutospacing="0" w:after="0" w:afterAutospacing="0"/>
      </w:pPr>
      <w:r w:rsidRPr="00D91B2F">
        <w:t>- величина натурального и (или) денежного измерения факта хозяйственной жизни с указанием единиц измерения;</w:t>
      </w:r>
    </w:p>
    <w:p w:rsidR="005041C8" w:rsidRPr="00D91B2F" w:rsidRDefault="005041C8" w:rsidP="005041C8">
      <w:pPr>
        <w:pStyle w:val="af3"/>
        <w:shd w:val="clear" w:color="auto" w:fill="FFFFFF"/>
        <w:spacing w:before="0" w:beforeAutospacing="0" w:after="0" w:afterAutospacing="0"/>
      </w:pPr>
      <w:proofErr w:type="gramStart"/>
      <w:r w:rsidRPr="00D91B2F">
        <w:t>- наименование должности лица (лиц), совершившего (совершивших) передачу подарков, либо наименование должности лица (лиц), ответственного (ответственных) за правильность оформления свершившегося события;</w:t>
      </w:r>
      <w:proofErr w:type="gramEnd"/>
    </w:p>
    <w:p w:rsidR="005041C8" w:rsidRPr="00D91B2F" w:rsidRDefault="005041C8" w:rsidP="005041C8">
      <w:pPr>
        <w:pStyle w:val="af3"/>
        <w:shd w:val="clear" w:color="auto" w:fill="FFFFFF"/>
        <w:spacing w:before="0" w:beforeAutospacing="0" w:after="0" w:afterAutospacing="0"/>
      </w:pPr>
      <w:r w:rsidRPr="00D91B2F">
        <w:t xml:space="preserve">- подписи лиц, перечисленных выше, с указанием их фамилий и инициалов либо иных реквизитов, необходимых для идентификации этих лиц. </w:t>
      </w:r>
    </w:p>
    <w:p w:rsidR="005041C8" w:rsidRPr="00D91B2F" w:rsidRDefault="005041C8" w:rsidP="005041C8">
      <w:pPr>
        <w:pStyle w:val="af3"/>
        <w:shd w:val="clear" w:color="auto" w:fill="FFFFFF"/>
        <w:spacing w:before="0" w:beforeAutospacing="0" w:after="0" w:afterAutospacing="0"/>
        <w:ind w:firstLine="708"/>
      </w:pPr>
      <w:r w:rsidRPr="00D91B2F">
        <w:t xml:space="preserve">Подотчетными лицами МБУК </w:t>
      </w:r>
      <w:r>
        <w:t>«</w:t>
      </w:r>
      <w:proofErr w:type="spellStart"/>
      <w:r w:rsidRPr="00D91B2F">
        <w:t>Тымовская</w:t>
      </w:r>
      <w:proofErr w:type="spellEnd"/>
      <w:r w:rsidRPr="00D91B2F">
        <w:t xml:space="preserve"> ЦКС</w:t>
      </w:r>
      <w:r>
        <w:t>»</w:t>
      </w:r>
      <w:r w:rsidRPr="00D91B2F">
        <w:t xml:space="preserve"> в качестве документа, подтверждающего выдачу призов, оформлялся акт на списания призов и грамот на мероприятие, в котором отсутствовали:</w:t>
      </w:r>
    </w:p>
    <w:p w:rsidR="005041C8" w:rsidRPr="00D91B2F" w:rsidRDefault="005041C8" w:rsidP="005041C8">
      <w:pPr>
        <w:pStyle w:val="af3"/>
        <w:shd w:val="clear" w:color="auto" w:fill="FFFFFF"/>
        <w:spacing w:before="0" w:beforeAutospacing="0" w:after="0" w:afterAutospacing="0"/>
        <w:ind w:firstLine="708"/>
      </w:pPr>
      <w:r w:rsidRPr="00D91B2F">
        <w:t>-количественные показатели культурно-массового мероприятия;</w:t>
      </w:r>
    </w:p>
    <w:p w:rsidR="005041C8" w:rsidRPr="00D91B2F" w:rsidRDefault="005041C8" w:rsidP="005041C8">
      <w:pPr>
        <w:pStyle w:val="af3"/>
        <w:shd w:val="clear" w:color="auto" w:fill="FFFFFF"/>
        <w:spacing w:before="0" w:beforeAutospacing="0" w:after="0" w:afterAutospacing="0"/>
        <w:ind w:firstLine="708"/>
      </w:pPr>
      <w:r w:rsidRPr="00D91B2F">
        <w:t>-дата и место проведения культурно-массового мероприятия;</w:t>
      </w:r>
    </w:p>
    <w:p w:rsidR="005041C8" w:rsidRDefault="005041C8" w:rsidP="005041C8">
      <w:pPr>
        <w:pStyle w:val="af3"/>
        <w:shd w:val="clear" w:color="auto" w:fill="FFFFFF"/>
        <w:spacing w:before="0" w:beforeAutospacing="0" w:after="0" w:afterAutospacing="0"/>
        <w:ind w:firstLine="708"/>
      </w:pPr>
      <w:r w:rsidRPr="00D91B2F">
        <w:t>-форма проведения;</w:t>
      </w:r>
    </w:p>
    <w:p w:rsidR="005041C8" w:rsidRPr="00D91B2F" w:rsidRDefault="005041C8" w:rsidP="005041C8">
      <w:pPr>
        <w:pStyle w:val="af3"/>
        <w:shd w:val="clear" w:color="auto" w:fill="FFFFFF"/>
        <w:spacing w:before="0" w:beforeAutospacing="0" w:after="0" w:afterAutospacing="0"/>
        <w:ind w:firstLine="708"/>
      </w:pPr>
      <w:r w:rsidRPr="00D91B2F">
        <w:t>-состав комиссии и приказ о ее назначении.</w:t>
      </w:r>
    </w:p>
    <w:p w:rsidR="005041C8" w:rsidRPr="00D91B2F" w:rsidRDefault="005041C8" w:rsidP="005041C8">
      <w:pPr>
        <w:pStyle w:val="af3"/>
        <w:shd w:val="clear" w:color="auto" w:fill="FFFFFF"/>
        <w:spacing w:before="0" w:beforeAutospacing="0" w:after="0" w:afterAutospacing="0"/>
        <w:ind w:firstLine="708"/>
      </w:pPr>
      <w:r w:rsidRPr="00D91B2F">
        <w:t xml:space="preserve"> Некоторые акты на списание призов оформлялись</w:t>
      </w:r>
      <w:r w:rsidR="007B2A77">
        <w:t xml:space="preserve"> сразу на несколько мероприятий.</w:t>
      </w:r>
    </w:p>
    <w:p w:rsidR="005041C8" w:rsidRPr="00D91B2F" w:rsidRDefault="005041C8" w:rsidP="005041C8">
      <w:pPr>
        <w:pStyle w:val="af3"/>
        <w:shd w:val="clear" w:color="auto" w:fill="FFFFFF"/>
        <w:spacing w:before="0" w:beforeAutospacing="0" w:after="0" w:afterAutospacing="0"/>
        <w:ind w:firstLine="708"/>
      </w:pPr>
      <w:r w:rsidRPr="00D91B2F">
        <w:t xml:space="preserve"> Во всех актах на списание призов отсутствуют сведения о физических лицах (ФИО победителей), которым были вручены призы.  В заключительной части актов   факт выдачи призов  участникам мероприятий подтверждался сметой, составленной подотчетным лицом перед проведением мероприятия</w:t>
      </w:r>
      <w:r>
        <w:t>.</w:t>
      </w:r>
      <w:r w:rsidRPr="00D91B2F">
        <w:t xml:space="preserve"> Факт выдачи призов должен подтверждаться  протоколом проведения мероприятия  с приложением списка победителей и награжденных, либо фото, видеоотчетом о проведенном мероприятии.</w:t>
      </w:r>
    </w:p>
    <w:p w:rsidR="005041C8" w:rsidRPr="00D91B2F" w:rsidRDefault="005041C8" w:rsidP="005041C8">
      <w:pPr>
        <w:pStyle w:val="af3"/>
        <w:shd w:val="clear" w:color="auto" w:fill="FFFFFF"/>
        <w:spacing w:before="0" w:beforeAutospacing="0" w:after="0" w:afterAutospacing="0"/>
        <w:ind w:firstLine="708"/>
      </w:pPr>
    </w:p>
    <w:p w:rsidR="005041C8" w:rsidRPr="00D91B2F" w:rsidRDefault="005041C8" w:rsidP="005041C8">
      <w:pPr>
        <w:shd w:val="clear" w:color="auto" w:fill="FFFFFF"/>
        <w:spacing w:line="234" w:lineRule="atLeast"/>
        <w:jc w:val="both"/>
        <w:textAlignment w:val="top"/>
        <w:rPr>
          <w:sz w:val="24"/>
          <w:szCs w:val="24"/>
          <w:u w:val="single"/>
        </w:rPr>
      </w:pPr>
      <w:r w:rsidRPr="00D91B2F">
        <w:tab/>
      </w:r>
      <w:r w:rsidRPr="00D91B2F">
        <w:rPr>
          <w:sz w:val="24"/>
          <w:szCs w:val="24"/>
        </w:rPr>
        <w:t>3</w:t>
      </w:r>
      <w:r w:rsidRPr="00D91B2F">
        <w:rPr>
          <w:sz w:val="24"/>
          <w:szCs w:val="24"/>
          <w:u w:val="single"/>
        </w:rPr>
        <w:t>. Своевременность,  полнота  и достоверность отражения произведенных операций в документах учета.</w:t>
      </w:r>
    </w:p>
    <w:p w:rsidR="007B2A77" w:rsidRDefault="005041C8" w:rsidP="005041C8">
      <w:pPr>
        <w:shd w:val="clear" w:color="auto" w:fill="FFFFFF"/>
        <w:spacing w:line="234" w:lineRule="atLeast"/>
        <w:ind w:left="-142" w:firstLine="426"/>
        <w:jc w:val="both"/>
        <w:textAlignment w:val="top"/>
        <w:rPr>
          <w:sz w:val="24"/>
          <w:szCs w:val="24"/>
        </w:rPr>
      </w:pPr>
      <w:r w:rsidRPr="00D91B2F">
        <w:rPr>
          <w:sz w:val="24"/>
          <w:szCs w:val="24"/>
        </w:rPr>
        <w:t xml:space="preserve">В ходе проверки установлено, что подотчетные лица МБУК </w:t>
      </w:r>
      <w:r>
        <w:rPr>
          <w:sz w:val="24"/>
          <w:szCs w:val="24"/>
        </w:rPr>
        <w:t>«</w:t>
      </w:r>
      <w:proofErr w:type="spellStart"/>
      <w:r w:rsidRPr="00D91B2F">
        <w:rPr>
          <w:sz w:val="24"/>
          <w:szCs w:val="24"/>
        </w:rPr>
        <w:t>Тымовская</w:t>
      </w:r>
      <w:proofErr w:type="spellEnd"/>
      <w:r w:rsidRPr="00D91B2F">
        <w:rPr>
          <w:sz w:val="24"/>
          <w:szCs w:val="24"/>
        </w:rPr>
        <w:t xml:space="preserve"> ЦКС</w:t>
      </w:r>
      <w:r>
        <w:rPr>
          <w:sz w:val="24"/>
          <w:szCs w:val="24"/>
        </w:rPr>
        <w:t>»</w:t>
      </w:r>
      <w:r w:rsidRPr="00D91B2F">
        <w:rPr>
          <w:sz w:val="24"/>
          <w:szCs w:val="24"/>
        </w:rPr>
        <w:t xml:space="preserve"> представляли товарные чеки, содержащие недостоверную информацию. </w:t>
      </w:r>
    </w:p>
    <w:p w:rsidR="005041C8" w:rsidRPr="00D91B2F" w:rsidRDefault="005041C8" w:rsidP="005041C8">
      <w:pPr>
        <w:shd w:val="clear" w:color="auto" w:fill="FFFFFF"/>
        <w:spacing w:line="234" w:lineRule="atLeast"/>
        <w:ind w:left="-142" w:firstLine="426"/>
        <w:jc w:val="both"/>
        <w:textAlignment w:val="top"/>
        <w:rPr>
          <w:sz w:val="24"/>
          <w:szCs w:val="24"/>
        </w:rPr>
      </w:pPr>
      <w:r w:rsidRPr="00D91B2F">
        <w:rPr>
          <w:sz w:val="24"/>
          <w:szCs w:val="24"/>
        </w:rPr>
        <w:t xml:space="preserve">В рамках контрольного мероприятии сделан запрос в ОАО «Тымовский </w:t>
      </w:r>
      <w:proofErr w:type="spellStart"/>
      <w:r w:rsidRPr="00D91B2F">
        <w:rPr>
          <w:sz w:val="24"/>
          <w:szCs w:val="24"/>
        </w:rPr>
        <w:t>хлебокомбинат</w:t>
      </w:r>
      <w:proofErr w:type="spellEnd"/>
      <w:r w:rsidRPr="00D91B2F">
        <w:rPr>
          <w:sz w:val="24"/>
          <w:szCs w:val="24"/>
        </w:rPr>
        <w:t>» с целью подтвердить достоверность информации, содержащейся в товарных чеках,  представленных в качестве подтверждения приобретения призов на сумму 13915 рублей</w:t>
      </w:r>
      <w:r w:rsidR="007B2A77">
        <w:rPr>
          <w:sz w:val="24"/>
          <w:szCs w:val="24"/>
        </w:rPr>
        <w:t>.</w:t>
      </w:r>
    </w:p>
    <w:p w:rsidR="005041C8" w:rsidRPr="00D91B2F" w:rsidRDefault="005041C8" w:rsidP="005041C8">
      <w:pPr>
        <w:ind w:left="-142" w:firstLine="426"/>
        <w:jc w:val="both"/>
        <w:rPr>
          <w:sz w:val="24"/>
          <w:szCs w:val="24"/>
        </w:rPr>
      </w:pPr>
      <w:r w:rsidRPr="00D91B2F">
        <w:rPr>
          <w:sz w:val="24"/>
          <w:szCs w:val="24"/>
        </w:rPr>
        <w:lastRenderedPageBreak/>
        <w:t xml:space="preserve">ОАО «Тымовский </w:t>
      </w:r>
      <w:proofErr w:type="spellStart"/>
      <w:r w:rsidRPr="00D91B2F">
        <w:rPr>
          <w:sz w:val="24"/>
          <w:szCs w:val="24"/>
        </w:rPr>
        <w:t>хлебокомбинат</w:t>
      </w:r>
      <w:proofErr w:type="spellEnd"/>
      <w:r w:rsidRPr="00D91B2F">
        <w:rPr>
          <w:sz w:val="24"/>
          <w:szCs w:val="24"/>
        </w:rPr>
        <w:t>» не подтвердил достоверность сведений о продукции и товарах,  указанных в перечисленных выше товарных чеках, (письмо № 42 от 17.02.2016 года прилагается), что свидетельствует об отсутствии контроля со стороны должностных лиц Управления культуры</w:t>
      </w:r>
      <w:r>
        <w:rPr>
          <w:sz w:val="24"/>
          <w:szCs w:val="24"/>
        </w:rPr>
        <w:t xml:space="preserve"> и спорта</w:t>
      </w:r>
      <w:r w:rsidRPr="00D91B2F">
        <w:rPr>
          <w:sz w:val="24"/>
          <w:szCs w:val="24"/>
        </w:rPr>
        <w:t xml:space="preserve">, проверяющих первичные документы, представляемые подотчетными лицами МБУК </w:t>
      </w:r>
      <w:r>
        <w:rPr>
          <w:sz w:val="24"/>
          <w:szCs w:val="24"/>
        </w:rPr>
        <w:t>«</w:t>
      </w:r>
      <w:proofErr w:type="spellStart"/>
      <w:r w:rsidRPr="00D91B2F">
        <w:rPr>
          <w:sz w:val="24"/>
          <w:szCs w:val="24"/>
        </w:rPr>
        <w:t>Тымовская</w:t>
      </w:r>
      <w:proofErr w:type="spellEnd"/>
      <w:r w:rsidRPr="00D91B2F">
        <w:rPr>
          <w:sz w:val="24"/>
          <w:szCs w:val="24"/>
        </w:rPr>
        <w:t xml:space="preserve"> ЦКС</w:t>
      </w:r>
      <w:r>
        <w:rPr>
          <w:sz w:val="24"/>
          <w:szCs w:val="24"/>
        </w:rPr>
        <w:t>»</w:t>
      </w:r>
      <w:r w:rsidRPr="00D91B2F">
        <w:rPr>
          <w:sz w:val="24"/>
          <w:szCs w:val="24"/>
        </w:rPr>
        <w:t xml:space="preserve">. </w:t>
      </w:r>
    </w:p>
    <w:p w:rsidR="005041C8" w:rsidRPr="00D91B2F" w:rsidRDefault="005041C8" w:rsidP="005041C8">
      <w:pPr>
        <w:ind w:left="-142" w:firstLine="426"/>
        <w:jc w:val="both"/>
        <w:rPr>
          <w:sz w:val="24"/>
          <w:szCs w:val="24"/>
        </w:rPr>
      </w:pPr>
      <w:r w:rsidRPr="00D91B2F">
        <w:rPr>
          <w:sz w:val="24"/>
          <w:szCs w:val="24"/>
        </w:rPr>
        <w:t xml:space="preserve">В соответствии с нормами п.1,2 ст.226, п.5 ст.226,  п.28 ст.217 Налогового Кодекса Российской Федерации  организации обязаны удержать НДФЛ с доходов в виде подарков стоимостью выше 4000 рублей.   В ходе проверки установлено  вручение дорогостоящих призов (свыше 4000 рублей) победителям и номинантам фестиваля «Шансон над </w:t>
      </w:r>
      <w:proofErr w:type="spellStart"/>
      <w:r w:rsidRPr="00D91B2F">
        <w:rPr>
          <w:sz w:val="24"/>
          <w:szCs w:val="24"/>
        </w:rPr>
        <w:t>Тымовской</w:t>
      </w:r>
      <w:proofErr w:type="spellEnd"/>
      <w:r w:rsidRPr="00D91B2F">
        <w:rPr>
          <w:sz w:val="24"/>
          <w:szCs w:val="24"/>
        </w:rPr>
        <w:t xml:space="preserve"> долиной» авансовый отчет №ДК0000103 от 15.04.2015 на сумму 21000 рублей (телевизор </w:t>
      </w:r>
      <w:r w:rsidRPr="00D91B2F">
        <w:rPr>
          <w:sz w:val="24"/>
          <w:szCs w:val="24"/>
          <w:lang w:val="en-US"/>
        </w:rPr>
        <w:t>LED</w:t>
      </w:r>
      <w:r w:rsidRPr="00D91B2F">
        <w:rPr>
          <w:sz w:val="24"/>
          <w:szCs w:val="24"/>
        </w:rPr>
        <w:t xml:space="preserve"> 19 стоимостью 8990 рублей, планшет </w:t>
      </w:r>
      <w:proofErr w:type="spellStart"/>
      <w:r w:rsidRPr="00D91B2F">
        <w:rPr>
          <w:sz w:val="24"/>
          <w:szCs w:val="24"/>
        </w:rPr>
        <w:t>Lenovo</w:t>
      </w:r>
      <w:proofErr w:type="spellEnd"/>
      <w:r w:rsidRPr="00D91B2F">
        <w:rPr>
          <w:sz w:val="24"/>
          <w:szCs w:val="24"/>
        </w:rPr>
        <w:t xml:space="preserve"> стоимостью 5990 рублей, ваза стоимостью 4020 рублей).  В авансовом отчете № ДК0000286 от 25.09.2015 в качестве документа, подтверждающего вручение денежного приза победителям турнира по-спортивному </w:t>
      </w:r>
      <w:proofErr w:type="spellStart"/>
      <w:r w:rsidRPr="00D91B2F">
        <w:rPr>
          <w:sz w:val="24"/>
          <w:szCs w:val="24"/>
        </w:rPr>
        <w:t>пейнтболу</w:t>
      </w:r>
      <w:proofErr w:type="spellEnd"/>
      <w:r w:rsidRPr="00D91B2F">
        <w:rPr>
          <w:sz w:val="24"/>
          <w:szCs w:val="24"/>
        </w:rPr>
        <w:t xml:space="preserve"> на сумму 7000 рублей, представлена платежная ведомость, в которой вместо ФИО победителей указано наименование команды. В перечисленных выше документах отсутствуют сведения о персональных данных физических лиц и удержанных у них суммах подоходного налога.</w:t>
      </w:r>
    </w:p>
    <w:p w:rsidR="005041C8" w:rsidRPr="00D91B2F" w:rsidRDefault="005041C8" w:rsidP="005041C8">
      <w:pPr>
        <w:shd w:val="clear" w:color="auto" w:fill="FFFFFF"/>
        <w:spacing w:line="234" w:lineRule="atLeast"/>
        <w:ind w:left="-142" w:firstLine="426"/>
        <w:jc w:val="both"/>
        <w:textAlignment w:val="top"/>
        <w:rPr>
          <w:sz w:val="24"/>
          <w:szCs w:val="24"/>
        </w:rPr>
      </w:pPr>
      <w:r w:rsidRPr="00D91B2F">
        <w:rPr>
          <w:sz w:val="24"/>
          <w:szCs w:val="24"/>
        </w:rPr>
        <w:t>По авансовому отчету № ДК0000133 от 13.05.2015 приняты к  учету расходы (КОСГУ 290) в сумме 5610,0 руб. на приобретение костюма ведущей для проведения мероприятия, посвященного празднованию 9 Мая. В  нарушение Инструкции №157н, стоимость  костюма  сразу отнесена на расходы Учреждения, указанные расходы следовало отнести на статью 340.  По авансовому отчету №ДК0000328 от 10.11.2015 года  приняты к  учету расходы (КОСГУ 290) в сумме 3750 рублей списанные по акту как материальные запасы.            Без подтверждения  обоснованности учреждением приняты расходы в сумме 9360 рублей.</w:t>
      </w:r>
    </w:p>
    <w:p w:rsidR="0023518F" w:rsidRDefault="0023518F" w:rsidP="0023518F">
      <w:pPr>
        <w:tabs>
          <w:tab w:val="left" w:pos="567"/>
        </w:tabs>
        <w:jc w:val="both"/>
        <w:rPr>
          <w:sz w:val="24"/>
          <w:szCs w:val="24"/>
          <w:u w:val="single"/>
        </w:rPr>
      </w:pPr>
    </w:p>
    <w:p w:rsidR="0023518F" w:rsidRPr="00D71F7B" w:rsidRDefault="0023518F" w:rsidP="0023518F">
      <w:pPr>
        <w:tabs>
          <w:tab w:val="left" w:pos="567"/>
        </w:tabs>
        <w:jc w:val="both"/>
        <w:rPr>
          <w:sz w:val="24"/>
          <w:szCs w:val="24"/>
          <w:u w:val="single"/>
        </w:rPr>
      </w:pPr>
      <w:r w:rsidRPr="00D71F7B">
        <w:rPr>
          <w:sz w:val="24"/>
          <w:szCs w:val="24"/>
          <w:u w:val="single"/>
        </w:rPr>
        <w:t>Выводы по результатам проверки:</w:t>
      </w:r>
    </w:p>
    <w:p w:rsidR="005041C8" w:rsidRPr="00D91B2F" w:rsidRDefault="005041C8" w:rsidP="005041C8">
      <w:pPr>
        <w:jc w:val="both"/>
        <w:rPr>
          <w:b/>
          <w:bCs/>
          <w:sz w:val="24"/>
          <w:szCs w:val="24"/>
        </w:rPr>
      </w:pPr>
    </w:p>
    <w:p w:rsidR="005041C8" w:rsidRDefault="005041C8" w:rsidP="005041C8">
      <w:pPr>
        <w:ind w:firstLine="360"/>
        <w:jc w:val="both"/>
        <w:rPr>
          <w:bCs/>
          <w:sz w:val="24"/>
          <w:szCs w:val="24"/>
        </w:rPr>
      </w:pPr>
      <w:r w:rsidRPr="00D91B2F">
        <w:rPr>
          <w:bCs/>
          <w:sz w:val="24"/>
          <w:szCs w:val="24"/>
        </w:rPr>
        <w:t xml:space="preserve">1. Всего в 2015 году расходы на проведение культурно-массовых мероприятий составили </w:t>
      </w:r>
      <w:r>
        <w:rPr>
          <w:bCs/>
          <w:sz w:val="24"/>
          <w:szCs w:val="24"/>
        </w:rPr>
        <w:t>3 920,3 тысяч рублей, в том числе:</w:t>
      </w:r>
    </w:p>
    <w:p w:rsidR="005041C8" w:rsidRDefault="005041C8" w:rsidP="005041C8">
      <w:pPr>
        <w:ind w:left="-142" w:firstLine="567"/>
        <w:jc w:val="both"/>
        <w:rPr>
          <w:sz w:val="24"/>
          <w:szCs w:val="24"/>
        </w:rPr>
      </w:pPr>
      <w:r>
        <w:rPr>
          <w:bCs/>
          <w:sz w:val="24"/>
          <w:szCs w:val="24"/>
        </w:rPr>
        <w:t xml:space="preserve">-  439,8 тысяч рублей в рамках мероприятий муниципальной программы </w:t>
      </w:r>
      <w:r w:rsidRPr="0040743B">
        <w:rPr>
          <w:sz w:val="24"/>
          <w:szCs w:val="24"/>
        </w:rPr>
        <w:t>«Развитие физической культуры и спорта в МО «Тымовский городской округ» на 201</w:t>
      </w:r>
      <w:r>
        <w:rPr>
          <w:sz w:val="24"/>
          <w:szCs w:val="24"/>
        </w:rPr>
        <w:t>5-2020</w:t>
      </w:r>
      <w:r w:rsidRPr="0040743B">
        <w:rPr>
          <w:sz w:val="24"/>
          <w:szCs w:val="24"/>
        </w:rPr>
        <w:t xml:space="preserve"> годы</w:t>
      </w:r>
      <w:r>
        <w:rPr>
          <w:sz w:val="24"/>
          <w:szCs w:val="24"/>
        </w:rPr>
        <w:t>»;</w:t>
      </w:r>
    </w:p>
    <w:p w:rsidR="005041C8" w:rsidRDefault="005041C8" w:rsidP="005041C8">
      <w:pPr>
        <w:ind w:left="-142" w:firstLine="567"/>
        <w:jc w:val="both"/>
        <w:rPr>
          <w:sz w:val="24"/>
          <w:szCs w:val="24"/>
        </w:rPr>
      </w:pPr>
      <w:r>
        <w:rPr>
          <w:bCs/>
          <w:sz w:val="24"/>
          <w:szCs w:val="24"/>
        </w:rPr>
        <w:t xml:space="preserve">-  2890,4 тысяч рублей в рамках мероприятий муниципальной программы </w:t>
      </w:r>
      <w:r w:rsidRPr="0040743B">
        <w:rPr>
          <w:sz w:val="24"/>
          <w:szCs w:val="24"/>
        </w:rPr>
        <w:t>«Развитие  культуры в МО «Тымовский городской округ» на 201</w:t>
      </w:r>
      <w:r>
        <w:rPr>
          <w:sz w:val="24"/>
          <w:szCs w:val="24"/>
        </w:rPr>
        <w:t>5-2020</w:t>
      </w:r>
      <w:r w:rsidRPr="0040743B">
        <w:rPr>
          <w:sz w:val="24"/>
          <w:szCs w:val="24"/>
        </w:rPr>
        <w:t xml:space="preserve"> годы</w:t>
      </w:r>
      <w:r>
        <w:rPr>
          <w:sz w:val="24"/>
          <w:szCs w:val="24"/>
        </w:rPr>
        <w:t>»;</w:t>
      </w:r>
    </w:p>
    <w:p w:rsidR="005041C8" w:rsidRDefault="005041C8" w:rsidP="005041C8">
      <w:pPr>
        <w:ind w:left="-142" w:firstLine="567"/>
        <w:jc w:val="both"/>
        <w:rPr>
          <w:sz w:val="24"/>
          <w:szCs w:val="24"/>
        </w:rPr>
      </w:pPr>
      <w:r>
        <w:rPr>
          <w:sz w:val="24"/>
          <w:szCs w:val="24"/>
        </w:rPr>
        <w:t>- 590,1 тысяч рублей за счет собственных средств МБУК «</w:t>
      </w:r>
      <w:proofErr w:type="spellStart"/>
      <w:r>
        <w:rPr>
          <w:sz w:val="24"/>
          <w:szCs w:val="24"/>
        </w:rPr>
        <w:t>Тымовская</w:t>
      </w:r>
      <w:proofErr w:type="spellEnd"/>
      <w:r>
        <w:rPr>
          <w:sz w:val="24"/>
          <w:szCs w:val="24"/>
        </w:rPr>
        <w:t xml:space="preserve"> ЦКС».</w:t>
      </w:r>
    </w:p>
    <w:p w:rsidR="005041C8" w:rsidRDefault="005041C8" w:rsidP="005041C8">
      <w:pPr>
        <w:jc w:val="both"/>
        <w:rPr>
          <w:sz w:val="24"/>
          <w:szCs w:val="24"/>
        </w:rPr>
      </w:pPr>
      <w:r>
        <w:rPr>
          <w:sz w:val="24"/>
          <w:szCs w:val="24"/>
        </w:rPr>
        <w:t>Подотчетными лицами МБУК «</w:t>
      </w:r>
      <w:proofErr w:type="spellStart"/>
      <w:r>
        <w:rPr>
          <w:sz w:val="24"/>
          <w:szCs w:val="24"/>
        </w:rPr>
        <w:t>Тымовская</w:t>
      </w:r>
      <w:proofErr w:type="spellEnd"/>
      <w:r>
        <w:rPr>
          <w:sz w:val="24"/>
          <w:szCs w:val="24"/>
        </w:rPr>
        <w:t xml:space="preserve"> ЦКС»  в 2015 году представлены  авансовые отчеты об использовании денежных средств на проведение культурно-массовых мероприятий на сумму 1331,8 тысяч рублей.</w:t>
      </w:r>
    </w:p>
    <w:p w:rsidR="0027446C" w:rsidRPr="0027446C" w:rsidRDefault="0027446C" w:rsidP="0027446C">
      <w:pPr>
        <w:ind w:left="-142" w:firstLine="360"/>
        <w:jc w:val="both"/>
        <w:rPr>
          <w:sz w:val="24"/>
          <w:szCs w:val="24"/>
          <w:shd w:val="clear" w:color="auto" w:fill="F9F9F9"/>
        </w:rPr>
      </w:pPr>
      <w:r w:rsidRPr="0027446C">
        <w:rPr>
          <w:sz w:val="24"/>
          <w:szCs w:val="24"/>
          <w:shd w:val="clear" w:color="auto" w:fill="F9F9F9"/>
        </w:rPr>
        <w:t xml:space="preserve">2. </w:t>
      </w:r>
      <w:proofErr w:type="gramStart"/>
      <w:r w:rsidRPr="0027446C">
        <w:rPr>
          <w:sz w:val="24"/>
          <w:szCs w:val="24"/>
          <w:shd w:val="clear" w:color="auto" w:fill="F9F9F9"/>
        </w:rPr>
        <w:t>В нарушении пункта 2.1 статьи 2 Федерального закона от 22.05.2003 № 54-ФЗ «О применении контрольно-кассовой техники при осуществлении наличных денежных расчетов и (или) расчетов с использование платежных карт» в товарных чеках, представленных подотчетными лицами,  отсутствуют обязательные сведения: порядковый номер товарного чека, наименование и идентификационный номер поставщика, должность, фамилия и инициалы лица, выдавшего товарный чек.</w:t>
      </w:r>
      <w:proofErr w:type="gramEnd"/>
    </w:p>
    <w:p w:rsidR="0027446C" w:rsidRPr="0027446C" w:rsidRDefault="0027446C" w:rsidP="0027446C">
      <w:pPr>
        <w:ind w:firstLine="360"/>
        <w:jc w:val="both"/>
        <w:rPr>
          <w:sz w:val="24"/>
          <w:szCs w:val="24"/>
        </w:rPr>
      </w:pPr>
      <w:r>
        <w:rPr>
          <w:sz w:val="24"/>
          <w:szCs w:val="24"/>
          <w:shd w:val="clear" w:color="auto" w:fill="F9F9F9"/>
        </w:rPr>
        <w:t>3</w:t>
      </w:r>
      <w:r w:rsidRPr="0027446C">
        <w:rPr>
          <w:sz w:val="24"/>
          <w:szCs w:val="24"/>
          <w:shd w:val="clear" w:color="auto" w:fill="F9F9F9"/>
        </w:rPr>
        <w:t xml:space="preserve">. </w:t>
      </w:r>
      <w:r w:rsidRPr="0027446C">
        <w:rPr>
          <w:sz w:val="24"/>
          <w:szCs w:val="24"/>
        </w:rPr>
        <w:t>В нарушение требований п. 6,7 Инструкции № 157н  в составе учетной политики Управления культуры и спорта отсутствует порядок  оформления документов при поступлении и списании призов и подарков, израсходованных для проведения массовых мероприятий.</w:t>
      </w:r>
    </w:p>
    <w:p w:rsidR="0027446C" w:rsidRPr="0027446C" w:rsidRDefault="0027446C" w:rsidP="0027446C">
      <w:pPr>
        <w:ind w:firstLine="360"/>
        <w:jc w:val="both"/>
        <w:rPr>
          <w:sz w:val="24"/>
          <w:szCs w:val="24"/>
        </w:rPr>
      </w:pPr>
      <w:r>
        <w:rPr>
          <w:sz w:val="24"/>
          <w:szCs w:val="24"/>
        </w:rPr>
        <w:t>4</w:t>
      </w:r>
      <w:r w:rsidRPr="0027446C">
        <w:rPr>
          <w:sz w:val="24"/>
          <w:szCs w:val="24"/>
        </w:rPr>
        <w:t xml:space="preserve">. В нарушение п.6.3 </w:t>
      </w:r>
      <w:r w:rsidRPr="0027446C">
        <w:rPr>
          <w:iCs/>
          <w:sz w:val="24"/>
          <w:szCs w:val="24"/>
        </w:rPr>
        <w:t xml:space="preserve">Указания </w:t>
      </w:r>
      <w:r w:rsidRPr="0027446C">
        <w:rPr>
          <w:sz w:val="24"/>
          <w:szCs w:val="24"/>
        </w:rPr>
        <w:t>3210-У  в  письменных заявлениях подотчетных лиц, не указывался срок, на который выдаются денежные средства.</w:t>
      </w:r>
    </w:p>
    <w:p w:rsidR="0027446C" w:rsidRPr="0027446C" w:rsidRDefault="0027446C" w:rsidP="0027446C">
      <w:pPr>
        <w:ind w:firstLine="360"/>
        <w:jc w:val="both"/>
        <w:rPr>
          <w:sz w:val="24"/>
          <w:szCs w:val="24"/>
        </w:rPr>
      </w:pPr>
      <w:r>
        <w:rPr>
          <w:sz w:val="24"/>
          <w:szCs w:val="24"/>
        </w:rPr>
        <w:t>5</w:t>
      </w:r>
      <w:r w:rsidRPr="0027446C">
        <w:rPr>
          <w:sz w:val="24"/>
          <w:szCs w:val="24"/>
        </w:rPr>
        <w:t>.</w:t>
      </w:r>
      <w:r w:rsidRPr="0027446C">
        <w:rPr>
          <w:rStyle w:val="apple-converted-space"/>
          <w:sz w:val="24"/>
          <w:szCs w:val="24"/>
        </w:rPr>
        <w:t xml:space="preserve"> В сметах </w:t>
      </w:r>
      <w:r w:rsidRPr="0027446C">
        <w:rPr>
          <w:sz w:val="24"/>
          <w:szCs w:val="24"/>
        </w:rPr>
        <w:t xml:space="preserve">на проведение культурно-массовых мероприятий по приобретению товарно-материальных ценностей в качестве призов расходы утверждались по </w:t>
      </w:r>
      <w:r w:rsidRPr="0027446C">
        <w:rPr>
          <w:sz w:val="24"/>
          <w:szCs w:val="24"/>
        </w:rPr>
        <w:lastRenderedPageBreak/>
        <w:t>фактическим затратам. Указанные сметы не содержат конкретный перечень конкурсных мероприятий, по итогам которых должны быть вручены призы (их количество, наименование) и конкретный расчёт денежных средств, необходимых для проведения конкурсных мероприятий.</w:t>
      </w:r>
    </w:p>
    <w:p w:rsidR="0027446C" w:rsidRPr="0027446C" w:rsidRDefault="0027446C" w:rsidP="0027446C">
      <w:pPr>
        <w:ind w:firstLine="360"/>
        <w:jc w:val="both"/>
        <w:rPr>
          <w:sz w:val="24"/>
          <w:szCs w:val="24"/>
        </w:rPr>
      </w:pPr>
      <w:r>
        <w:rPr>
          <w:sz w:val="24"/>
          <w:szCs w:val="24"/>
        </w:rPr>
        <w:t>6</w:t>
      </w:r>
      <w:r w:rsidRPr="0027446C">
        <w:rPr>
          <w:sz w:val="24"/>
          <w:szCs w:val="24"/>
        </w:rPr>
        <w:t>. В нарушении п. 1 ст. 9 Федерального закона от 06.12.2011 N 402-ФЗ "О бухгалтерском учете" акты на списание призов не содержат обязательных реквизитов, обеспечивающих прозрачность расходования средств на проведение культурно-массовых мероприятий.</w:t>
      </w:r>
    </w:p>
    <w:p w:rsidR="0027446C" w:rsidRPr="0027446C" w:rsidRDefault="0027446C" w:rsidP="0027446C">
      <w:pPr>
        <w:ind w:firstLine="360"/>
        <w:jc w:val="both"/>
        <w:rPr>
          <w:sz w:val="24"/>
          <w:szCs w:val="24"/>
        </w:rPr>
      </w:pPr>
      <w:r>
        <w:rPr>
          <w:sz w:val="24"/>
          <w:szCs w:val="24"/>
        </w:rPr>
        <w:t>7</w:t>
      </w:r>
      <w:r w:rsidRPr="0027446C">
        <w:rPr>
          <w:sz w:val="24"/>
          <w:szCs w:val="24"/>
        </w:rPr>
        <w:t>. В нарушение норм п.1,2 ст.226, п.5 ст.226,  п.28 ст.217 Налогового Кодекса Российской Федерации  сведения о физических лицах, которым вручены призы стоимостью свыше 4000 рублей  в налоговую инспекцию не представлялись, сумма подоходного налога не удерживалась.</w:t>
      </w:r>
    </w:p>
    <w:p w:rsidR="0027446C" w:rsidRPr="0027446C" w:rsidRDefault="0027446C" w:rsidP="0027446C">
      <w:pPr>
        <w:pStyle w:val="ab"/>
        <w:ind w:left="0" w:firstLine="426"/>
        <w:jc w:val="both"/>
        <w:rPr>
          <w:sz w:val="24"/>
          <w:szCs w:val="24"/>
        </w:rPr>
      </w:pPr>
      <w:r>
        <w:rPr>
          <w:sz w:val="24"/>
          <w:szCs w:val="24"/>
        </w:rPr>
        <w:t>8</w:t>
      </w:r>
      <w:r w:rsidRPr="0027446C">
        <w:rPr>
          <w:sz w:val="24"/>
          <w:szCs w:val="24"/>
        </w:rPr>
        <w:t>.  Допускались случаи предоставления подотчетными лицами МБУК «</w:t>
      </w:r>
      <w:proofErr w:type="spellStart"/>
      <w:r w:rsidRPr="0027446C">
        <w:rPr>
          <w:sz w:val="24"/>
          <w:szCs w:val="24"/>
        </w:rPr>
        <w:t>Тымовская</w:t>
      </w:r>
      <w:proofErr w:type="spellEnd"/>
      <w:r w:rsidRPr="0027446C">
        <w:rPr>
          <w:sz w:val="24"/>
          <w:szCs w:val="24"/>
        </w:rPr>
        <w:t xml:space="preserve"> ЦКС» документов, содержащих недостоверную информацию.</w:t>
      </w:r>
    </w:p>
    <w:p w:rsidR="002B0033" w:rsidRPr="0027446C" w:rsidRDefault="002B0033" w:rsidP="002B0033">
      <w:pPr>
        <w:tabs>
          <w:tab w:val="left" w:pos="567"/>
        </w:tabs>
        <w:jc w:val="both"/>
        <w:rPr>
          <w:sz w:val="24"/>
          <w:szCs w:val="24"/>
        </w:rPr>
      </w:pPr>
    </w:p>
    <w:p w:rsidR="002B0033" w:rsidRPr="0027446C" w:rsidRDefault="002B0033" w:rsidP="002B0033">
      <w:pPr>
        <w:tabs>
          <w:tab w:val="left" w:pos="567"/>
        </w:tabs>
        <w:jc w:val="both"/>
        <w:rPr>
          <w:sz w:val="24"/>
          <w:szCs w:val="24"/>
        </w:rPr>
      </w:pPr>
      <w:r w:rsidRPr="0027446C">
        <w:rPr>
          <w:sz w:val="24"/>
          <w:szCs w:val="24"/>
        </w:rPr>
        <w:tab/>
        <w:t xml:space="preserve"> Для устранения выявленных в ходе проверки нарушений МБУК «</w:t>
      </w:r>
      <w:proofErr w:type="spellStart"/>
      <w:r w:rsidRPr="0027446C">
        <w:rPr>
          <w:sz w:val="24"/>
          <w:szCs w:val="24"/>
        </w:rPr>
        <w:t>Тымовская</w:t>
      </w:r>
      <w:proofErr w:type="spellEnd"/>
      <w:r w:rsidRPr="0027446C">
        <w:rPr>
          <w:sz w:val="24"/>
          <w:szCs w:val="24"/>
        </w:rPr>
        <w:t xml:space="preserve"> ЦКС»</w:t>
      </w:r>
      <w:r w:rsidR="006508A1" w:rsidRPr="0027446C">
        <w:rPr>
          <w:sz w:val="24"/>
          <w:szCs w:val="24"/>
        </w:rPr>
        <w:t xml:space="preserve"> </w:t>
      </w:r>
      <w:r w:rsidRPr="0027446C">
        <w:rPr>
          <w:sz w:val="24"/>
          <w:szCs w:val="24"/>
        </w:rPr>
        <w:t>направлено представление об устранении нарушений.</w:t>
      </w:r>
    </w:p>
    <w:p w:rsidR="00FD00C1" w:rsidRPr="0027446C" w:rsidRDefault="002B0033" w:rsidP="002B0033">
      <w:pPr>
        <w:tabs>
          <w:tab w:val="left" w:pos="567"/>
        </w:tabs>
        <w:jc w:val="both"/>
        <w:rPr>
          <w:sz w:val="24"/>
          <w:szCs w:val="24"/>
        </w:rPr>
      </w:pPr>
      <w:r w:rsidRPr="0027446C">
        <w:rPr>
          <w:sz w:val="24"/>
          <w:szCs w:val="24"/>
        </w:rPr>
        <w:tab/>
      </w:r>
    </w:p>
    <w:p w:rsidR="00341B16" w:rsidRPr="0027446C" w:rsidRDefault="00FD00C1" w:rsidP="007B2A77">
      <w:pPr>
        <w:tabs>
          <w:tab w:val="left" w:pos="567"/>
        </w:tabs>
        <w:jc w:val="both"/>
        <w:rPr>
          <w:sz w:val="24"/>
          <w:szCs w:val="24"/>
        </w:rPr>
      </w:pPr>
      <w:r w:rsidRPr="0027446C">
        <w:rPr>
          <w:sz w:val="24"/>
          <w:szCs w:val="24"/>
        </w:rPr>
        <w:tab/>
      </w:r>
    </w:p>
    <w:p w:rsidR="00FD00C1" w:rsidRPr="0027446C" w:rsidRDefault="00FD00C1" w:rsidP="00FD00C1">
      <w:pPr>
        <w:autoSpaceDE w:val="0"/>
        <w:autoSpaceDN w:val="0"/>
        <w:adjustRightInd w:val="0"/>
        <w:jc w:val="both"/>
        <w:outlineLvl w:val="0"/>
        <w:rPr>
          <w:sz w:val="24"/>
          <w:szCs w:val="24"/>
        </w:rPr>
      </w:pPr>
    </w:p>
    <w:p w:rsidR="004151EE" w:rsidRPr="0027446C" w:rsidRDefault="004151EE" w:rsidP="004151EE">
      <w:pPr>
        <w:tabs>
          <w:tab w:val="left" w:pos="3975"/>
        </w:tabs>
        <w:jc w:val="both"/>
        <w:rPr>
          <w:sz w:val="24"/>
          <w:szCs w:val="24"/>
        </w:rPr>
      </w:pPr>
    </w:p>
    <w:p w:rsidR="004151EE" w:rsidRPr="0027446C" w:rsidRDefault="004151EE" w:rsidP="004151EE">
      <w:pPr>
        <w:shd w:val="clear" w:color="auto" w:fill="FFFFFF"/>
        <w:jc w:val="both"/>
        <w:rPr>
          <w:sz w:val="24"/>
          <w:szCs w:val="24"/>
        </w:rPr>
      </w:pPr>
      <w:r w:rsidRPr="0027446C">
        <w:rPr>
          <w:sz w:val="24"/>
          <w:szCs w:val="24"/>
        </w:rPr>
        <w:t>Председатель Контрольно-счетной палаты</w:t>
      </w:r>
    </w:p>
    <w:p w:rsidR="003B56D8" w:rsidRPr="0027446C" w:rsidRDefault="004151EE" w:rsidP="006508A1">
      <w:pPr>
        <w:tabs>
          <w:tab w:val="left" w:pos="3975"/>
        </w:tabs>
        <w:jc w:val="both"/>
        <w:rPr>
          <w:sz w:val="24"/>
          <w:szCs w:val="24"/>
        </w:rPr>
      </w:pPr>
      <w:r w:rsidRPr="0027446C">
        <w:rPr>
          <w:sz w:val="24"/>
          <w:szCs w:val="24"/>
        </w:rPr>
        <w:t xml:space="preserve">МО «Тымовский городской округ»                                                         И.Н. </w:t>
      </w:r>
      <w:proofErr w:type="spellStart"/>
      <w:r w:rsidRPr="0027446C">
        <w:rPr>
          <w:sz w:val="24"/>
          <w:szCs w:val="24"/>
        </w:rPr>
        <w:t>Кутукова</w:t>
      </w:r>
      <w:proofErr w:type="spellEnd"/>
    </w:p>
    <w:p w:rsidR="0027446C" w:rsidRDefault="0027446C">
      <w:pPr>
        <w:tabs>
          <w:tab w:val="left" w:pos="3975"/>
        </w:tabs>
        <w:jc w:val="both"/>
        <w:rPr>
          <w:sz w:val="24"/>
          <w:szCs w:val="24"/>
        </w:rPr>
      </w:pPr>
    </w:p>
    <w:p w:rsidR="00A61548" w:rsidRDefault="00A61548">
      <w:pPr>
        <w:tabs>
          <w:tab w:val="left" w:pos="3975"/>
        </w:tabs>
        <w:jc w:val="both"/>
        <w:rPr>
          <w:sz w:val="24"/>
          <w:szCs w:val="24"/>
        </w:rPr>
      </w:pPr>
    </w:p>
    <w:p w:rsidR="00A61548" w:rsidRDefault="00A61548">
      <w:pPr>
        <w:tabs>
          <w:tab w:val="left" w:pos="3975"/>
        </w:tabs>
        <w:jc w:val="both"/>
        <w:rPr>
          <w:sz w:val="24"/>
          <w:szCs w:val="24"/>
        </w:rPr>
      </w:pPr>
    </w:p>
    <w:p w:rsidR="00A61548" w:rsidRDefault="00A61548">
      <w:pPr>
        <w:tabs>
          <w:tab w:val="left" w:pos="3975"/>
        </w:tabs>
        <w:jc w:val="both"/>
        <w:rPr>
          <w:rFonts w:ascii="Arial" w:hAnsi="Arial" w:cs="Arial"/>
          <w:color w:val="636162"/>
          <w:sz w:val="20"/>
          <w:szCs w:val="20"/>
          <w:shd w:val="clear" w:color="auto" w:fill="FFFFFF"/>
        </w:rPr>
      </w:pPr>
    </w:p>
    <w:p w:rsidR="007B2A77" w:rsidRPr="0027446C" w:rsidRDefault="007B2A77">
      <w:pPr>
        <w:tabs>
          <w:tab w:val="left" w:pos="3975"/>
        </w:tabs>
        <w:jc w:val="both"/>
        <w:rPr>
          <w:sz w:val="24"/>
          <w:szCs w:val="24"/>
        </w:rPr>
      </w:pPr>
    </w:p>
    <w:sectPr w:rsidR="007B2A77" w:rsidRPr="0027446C" w:rsidSect="004C10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D44C3"/>
    <w:multiLevelType w:val="hybridMultilevel"/>
    <w:tmpl w:val="D654F510"/>
    <w:lvl w:ilvl="0" w:tplc="BC582932">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
    <w:nsid w:val="49ED40DF"/>
    <w:multiLevelType w:val="hybridMultilevel"/>
    <w:tmpl w:val="C9C4E56E"/>
    <w:lvl w:ilvl="0" w:tplc="9D2E965C">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
    <w:nsid w:val="7BBF25C5"/>
    <w:multiLevelType w:val="hybridMultilevel"/>
    <w:tmpl w:val="A266D556"/>
    <w:lvl w:ilvl="0" w:tplc="E91C8D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151EE"/>
    <w:rsid w:val="000B592F"/>
    <w:rsid w:val="001F6D35"/>
    <w:rsid w:val="0023518F"/>
    <w:rsid w:val="0027446C"/>
    <w:rsid w:val="002B0033"/>
    <w:rsid w:val="002B318E"/>
    <w:rsid w:val="00341B16"/>
    <w:rsid w:val="003B56D8"/>
    <w:rsid w:val="004151EE"/>
    <w:rsid w:val="00423B73"/>
    <w:rsid w:val="00425BCA"/>
    <w:rsid w:val="004A0E60"/>
    <w:rsid w:val="004A1B71"/>
    <w:rsid w:val="004A4B2B"/>
    <w:rsid w:val="004C10DC"/>
    <w:rsid w:val="005041C8"/>
    <w:rsid w:val="00561145"/>
    <w:rsid w:val="005F1C2A"/>
    <w:rsid w:val="006508A1"/>
    <w:rsid w:val="006B0BAD"/>
    <w:rsid w:val="007B2A77"/>
    <w:rsid w:val="008E6EFC"/>
    <w:rsid w:val="009112D6"/>
    <w:rsid w:val="00954D5C"/>
    <w:rsid w:val="00A61548"/>
    <w:rsid w:val="00AB58FF"/>
    <w:rsid w:val="00BE0FF5"/>
    <w:rsid w:val="00DA0C6F"/>
    <w:rsid w:val="00DF550E"/>
    <w:rsid w:val="00E70184"/>
    <w:rsid w:val="00F03C4E"/>
    <w:rsid w:val="00FD00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1EE"/>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6B0BAD"/>
    <w:pPr>
      <w:keepNext/>
      <w:jc w:val="center"/>
      <w:outlineLvl w:val="0"/>
    </w:pPr>
    <w:rPr>
      <w:b/>
      <w:bCs/>
      <w:sz w:val="22"/>
      <w:szCs w:val="22"/>
    </w:rPr>
  </w:style>
  <w:style w:type="paragraph" w:styleId="2">
    <w:name w:val="heading 2"/>
    <w:basedOn w:val="a"/>
    <w:next w:val="a"/>
    <w:link w:val="20"/>
    <w:uiPriority w:val="9"/>
    <w:unhideWhenUsed/>
    <w:qFormat/>
    <w:rsid w:val="006B0BA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B0BA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6B0BAD"/>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B0BAD"/>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6B0BAD"/>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6B0BA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6B0BA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0BAD"/>
    <w:rPr>
      <w:rFonts w:ascii="Times New Roman" w:eastAsia="Times New Roman" w:hAnsi="Times New Roman" w:cs="Times New Roman"/>
      <w:b/>
      <w:bCs/>
      <w:lang w:eastAsia="ru-RU"/>
    </w:rPr>
  </w:style>
  <w:style w:type="character" w:customStyle="1" w:styleId="20">
    <w:name w:val="Заголовок 2 Знак"/>
    <w:basedOn w:val="a0"/>
    <w:link w:val="2"/>
    <w:uiPriority w:val="9"/>
    <w:rsid w:val="006B0BAD"/>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6B0BAD"/>
    <w:rPr>
      <w:rFonts w:asciiTheme="majorHAnsi" w:eastAsiaTheme="majorEastAsia" w:hAnsiTheme="majorHAnsi" w:cstheme="majorBidi"/>
      <w:b/>
      <w:bCs/>
      <w:color w:val="4F81BD" w:themeColor="accent1"/>
      <w:sz w:val="28"/>
      <w:szCs w:val="28"/>
      <w:lang w:eastAsia="ru-RU"/>
    </w:rPr>
  </w:style>
  <w:style w:type="paragraph" w:styleId="a3">
    <w:name w:val="Title"/>
    <w:basedOn w:val="a"/>
    <w:next w:val="a"/>
    <w:link w:val="a4"/>
    <w:uiPriority w:val="10"/>
    <w:qFormat/>
    <w:rsid w:val="006B0B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6B0BAD"/>
    <w:rPr>
      <w:rFonts w:asciiTheme="majorHAnsi" w:eastAsiaTheme="majorEastAsia" w:hAnsiTheme="majorHAnsi" w:cstheme="majorBidi"/>
      <w:color w:val="17365D" w:themeColor="text2" w:themeShade="BF"/>
      <w:spacing w:val="5"/>
      <w:kern w:val="28"/>
      <w:sz w:val="52"/>
      <w:szCs w:val="52"/>
      <w:lang w:eastAsia="ru-RU"/>
    </w:rPr>
  </w:style>
  <w:style w:type="paragraph" w:styleId="a5">
    <w:name w:val="Subtitle"/>
    <w:basedOn w:val="a"/>
    <w:next w:val="a"/>
    <w:link w:val="a6"/>
    <w:uiPriority w:val="11"/>
    <w:qFormat/>
    <w:rsid w:val="006B0B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6B0BAD"/>
    <w:rPr>
      <w:rFonts w:asciiTheme="majorHAnsi" w:eastAsiaTheme="majorEastAsia" w:hAnsiTheme="majorHAnsi" w:cstheme="majorBidi"/>
      <w:i/>
      <w:iCs/>
      <w:color w:val="4F81BD" w:themeColor="accent1"/>
      <w:spacing w:val="15"/>
      <w:sz w:val="24"/>
      <w:szCs w:val="24"/>
      <w:lang w:eastAsia="ru-RU"/>
    </w:rPr>
  </w:style>
  <w:style w:type="character" w:styleId="a7">
    <w:name w:val="Strong"/>
    <w:basedOn w:val="a0"/>
    <w:uiPriority w:val="22"/>
    <w:qFormat/>
    <w:rsid w:val="006B0BAD"/>
    <w:rPr>
      <w:b/>
      <w:bCs/>
    </w:rPr>
  </w:style>
  <w:style w:type="character" w:styleId="a8">
    <w:name w:val="Emphasis"/>
    <w:basedOn w:val="a0"/>
    <w:uiPriority w:val="20"/>
    <w:qFormat/>
    <w:rsid w:val="006B0BAD"/>
    <w:rPr>
      <w:i/>
      <w:iCs/>
    </w:rPr>
  </w:style>
  <w:style w:type="paragraph" w:styleId="a9">
    <w:name w:val="No Spacing"/>
    <w:link w:val="aa"/>
    <w:uiPriority w:val="1"/>
    <w:qFormat/>
    <w:rsid w:val="006B0BAD"/>
    <w:pPr>
      <w:spacing w:after="0" w:line="240" w:lineRule="auto"/>
    </w:pPr>
    <w:rPr>
      <w:rFonts w:ascii="Times New Roman" w:eastAsia="Times New Roman" w:hAnsi="Times New Roman" w:cs="Times New Roman"/>
      <w:sz w:val="28"/>
      <w:szCs w:val="28"/>
      <w:lang w:eastAsia="ru-RU"/>
    </w:rPr>
  </w:style>
  <w:style w:type="paragraph" w:styleId="ab">
    <w:name w:val="List Paragraph"/>
    <w:basedOn w:val="a"/>
    <w:uiPriority w:val="34"/>
    <w:qFormat/>
    <w:rsid w:val="006B0BAD"/>
    <w:pPr>
      <w:ind w:left="720"/>
      <w:contextualSpacing/>
    </w:pPr>
  </w:style>
  <w:style w:type="character" w:styleId="ac">
    <w:name w:val="Subtle Emphasis"/>
    <w:basedOn w:val="a0"/>
    <w:uiPriority w:val="19"/>
    <w:qFormat/>
    <w:rsid w:val="006B0BAD"/>
    <w:rPr>
      <w:i/>
      <w:iCs/>
      <w:color w:val="808080" w:themeColor="text1" w:themeTint="7F"/>
    </w:rPr>
  </w:style>
  <w:style w:type="character" w:styleId="ad">
    <w:name w:val="Intense Emphasis"/>
    <w:basedOn w:val="a0"/>
    <w:uiPriority w:val="21"/>
    <w:qFormat/>
    <w:rsid w:val="006B0BAD"/>
    <w:rPr>
      <w:b/>
      <w:bCs/>
      <w:i/>
      <w:iCs/>
      <w:color w:val="4F81BD" w:themeColor="accent1"/>
    </w:rPr>
  </w:style>
  <w:style w:type="character" w:styleId="ae">
    <w:name w:val="Intense Reference"/>
    <w:basedOn w:val="a0"/>
    <w:uiPriority w:val="32"/>
    <w:qFormat/>
    <w:rsid w:val="00423B73"/>
    <w:rPr>
      <w:b/>
      <w:bCs/>
      <w:smallCaps/>
      <w:color w:val="C0504D" w:themeColor="accent2"/>
      <w:spacing w:val="5"/>
      <w:u w:val="single"/>
    </w:rPr>
  </w:style>
  <w:style w:type="character" w:styleId="af">
    <w:name w:val="Book Title"/>
    <w:basedOn w:val="a0"/>
    <w:uiPriority w:val="33"/>
    <w:qFormat/>
    <w:rsid w:val="00423B73"/>
    <w:rPr>
      <w:b/>
      <w:bCs/>
      <w:smallCaps/>
      <w:spacing w:val="5"/>
    </w:rPr>
  </w:style>
  <w:style w:type="character" w:customStyle="1" w:styleId="40">
    <w:name w:val="Заголовок 4 Знак"/>
    <w:basedOn w:val="a0"/>
    <w:link w:val="4"/>
    <w:uiPriority w:val="9"/>
    <w:rsid w:val="006B0BAD"/>
    <w:rPr>
      <w:rFonts w:asciiTheme="majorHAnsi" w:eastAsiaTheme="majorEastAsia" w:hAnsiTheme="majorHAnsi" w:cstheme="majorBidi"/>
      <w:b/>
      <w:bCs/>
      <w:i/>
      <w:iCs/>
      <w:color w:val="4F81BD" w:themeColor="accent1"/>
      <w:sz w:val="28"/>
      <w:szCs w:val="28"/>
      <w:lang w:eastAsia="ru-RU"/>
    </w:rPr>
  </w:style>
  <w:style w:type="character" w:customStyle="1" w:styleId="50">
    <w:name w:val="Заголовок 5 Знак"/>
    <w:basedOn w:val="a0"/>
    <w:link w:val="5"/>
    <w:uiPriority w:val="9"/>
    <w:rsid w:val="006B0BAD"/>
    <w:rPr>
      <w:rFonts w:asciiTheme="majorHAnsi" w:eastAsiaTheme="majorEastAsia" w:hAnsiTheme="majorHAnsi" w:cstheme="majorBidi"/>
      <w:color w:val="243F60" w:themeColor="accent1" w:themeShade="7F"/>
      <w:sz w:val="28"/>
      <w:szCs w:val="28"/>
      <w:lang w:eastAsia="ru-RU"/>
    </w:rPr>
  </w:style>
  <w:style w:type="character" w:customStyle="1" w:styleId="60">
    <w:name w:val="Заголовок 6 Знак"/>
    <w:basedOn w:val="a0"/>
    <w:link w:val="6"/>
    <w:uiPriority w:val="9"/>
    <w:rsid w:val="006B0BAD"/>
    <w:rPr>
      <w:rFonts w:asciiTheme="majorHAnsi" w:eastAsiaTheme="majorEastAsia" w:hAnsiTheme="majorHAnsi" w:cstheme="majorBidi"/>
      <w:i/>
      <w:iCs/>
      <w:color w:val="243F60" w:themeColor="accent1" w:themeShade="7F"/>
      <w:sz w:val="28"/>
      <w:szCs w:val="28"/>
      <w:lang w:eastAsia="ru-RU"/>
    </w:rPr>
  </w:style>
  <w:style w:type="character" w:customStyle="1" w:styleId="70">
    <w:name w:val="Заголовок 7 Знак"/>
    <w:basedOn w:val="a0"/>
    <w:link w:val="7"/>
    <w:uiPriority w:val="9"/>
    <w:rsid w:val="006B0BAD"/>
    <w:rPr>
      <w:rFonts w:asciiTheme="majorHAnsi" w:eastAsiaTheme="majorEastAsia" w:hAnsiTheme="majorHAnsi" w:cstheme="majorBidi"/>
      <w:i/>
      <w:iCs/>
      <w:color w:val="404040" w:themeColor="text1" w:themeTint="BF"/>
      <w:sz w:val="28"/>
      <w:szCs w:val="28"/>
      <w:lang w:eastAsia="ru-RU"/>
    </w:rPr>
  </w:style>
  <w:style w:type="character" w:customStyle="1" w:styleId="80">
    <w:name w:val="Заголовок 8 Знак"/>
    <w:basedOn w:val="a0"/>
    <w:link w:val="8"/>
    <w:uiPriority w:val="9"/>
    <w:rsid w:val="006B0BAD"/>
    <w:rPr>
      <w:rFonts w:asciiTheme="majorHAnsi" w:eastAsiaTheme="majorEastAsia" w:hAnsiTheme="majorHAnsi" w:cstheme="majorBidi"/>
      <w:color w:val="404040" w:themeColor="text1" w:themeTint="BF"/>
      <w:sz w:val="20"/>
      <w:szCs w:val="20"/>
      <w:lang w:eastAsia="ru-RU"/>
    </w:rPr>
  </w:style>
  <w:style w:type="character" w:customStyle="1" w:styleId="aa">
    <w:name w:val="Без интервала Знак"/>
    <w:basedOn w:val="a0"/>
    <w:link w:val="a9"/>
    <w:uiPriority w:val="1"/>
    <w:rsid w:val="006B0BAD"/>
    <w:rPr>
      <w:rFonts w:ascii="Times New Roman" w:eastAsia="Times New Roman" w:hAnsi="Times New Roman" w:cs="Times New Roman"/>
      <w:sz w:val="28"/>
      <w:szCs w:val="28"/>
      <w:lang w:eastAsia="ru-RU"/>
    </w:rPr>
  </w:style>
  <w:style w:type="character" w:styleId="af0">
    <w:name w:val="Hyperlink"/>
    <w:rsid w:val="004151EE"/>
    <w:rPr>
      <w:color w:val="0000FF"/>
      <w:u w:val="single"/>
    </w:rPr>
  </w:style>
  <w:style w:type="paragraph" w:customStyle="1" w:styleId="Style4">
    <w:name w:val="Style4"/>
    <w:basedOn w:val="a"/>
    <w:rsid w:val="004151EE"/>
    <w:pPr>
      <w:widowControl w:val="0"/>
      <w:autoSpaceDE w:val="0"/>
      <w:autoSpaceDN w:val="0"/>
      <w:adjustRightInd w:val="0"/>
      <w:spacing w:line="478" w:lineRule="exact"/>
      <w:ind w:firstLine="686"/>
      <w:jc w:val="both"/>
    </w:pPr>
    <w:rPr>
      <w:sz w:val="24"/>
      <w:szCs w:val="24"/>
    </w:rPr>
  </w:style>
  <w:style w:type="character" w:customStyle="1" w:styleId="FontStyle14">
    <w:name w:val="Font Style14"/>
    <w:rsid w:val="004151EE"/>
    <w:rPr>
      <w:rFonts w:ascii="Times New Roman" w:hAnsi="Times New Roman" w:cs="Times New Roman"/>
      <w:sz w:val="26"/>
      <w:szCs w:val="26"/>
    </w:rPr>
  </w:style>
  <w:style w:type="paragraph" w:styleId="af1">
    <w:name w:val="Body Text"/>
    <w:basedOn w:val="a"/>
    <w:link w:val="af2"/>
    <w:rsid w:val="005041C8"/>
    <w:pPr>
      <w:ind w:firstLine="357"/>
      <w:jc w:val="both"/>
    </w:pPr>
    <w:rPr>
      <w:sz w:val="26"/>
      <w:szCs w:val="20"/>
    </w:rPr>
  </w:style>
  <w:style w:type="character" w:customStyle="1" w:styleId="af2">
    <w:name w:val="Основной текст Знак"/>
    <w:basedOn w:val="a0"/>
    <w:link w:val="af1"/>
    <w:rsid w:val="005041C8"/>
    <w:rPr>
      <w:rFonts w:ascii="Times New Roman" w:eastAsia="Times New Roman" w:hAnsi="Times New Roman" w:cs="Times New Roman"/>
      <w:sz w:val="26"/>
      <w:szCs w:val="20"/>
      <w:lang w:eastAsia="ru-RU"/>
    </w:rPr>
  </w:style>
  <w:style w:type="paragraph" w:customStyle="1" w:styleId="ConsPlusNormal">
    <w:name w:val="ConsPlusNormal"/>
    <w:rsid w:val="005041C8"/>
    <w:pPr>
      <w:autoSpaceDE w:val="0"/>
      <w:autoSpaceDN w:val="0"/>
      <w:adjustRightInd w:val="0"/>
      <w:spacing w:after="0" w:line="240" w:lineRule="auto"/>
      <w:ind w:firstLine="357"/>
      <w:jc w:val="both"/>
    </w:pPr>
    <w:rPr>
      <w:rFonts w:ascii="Arial" w:eastAsia="Times New Roman" w:hAnsi="Arial" w:cs="Arial"/>
      <w:sz w:val="20"/>
      <w:szCs w:val="20"/>
      <w:lang w:eastAsia="ru-RU"/>
    </w:rPr>
  </w:style>
  <w:style w:type="paragraph" w:styleId="af3">
    <w:name w:val="Normal (Web)"/>
    <w:basedOn w:val="a"/>
    <w:uiPriority w:val="99"/>
    <w:unhideWhenUsed/>
    <w:rsid w:val="005041C8"/>
    <w:pPr>
      <w:spacing w:before="100" w:beforeAutospacing="1" w:after="100" w:afterAutospacing="1"/>
      <w:ind w:firstLine="357"/>
      <w:jc w:val="both"/>
    </w:pPr>
    <w:rPr>
      <w:sz w:val="24"/>
      <w:szCs w:val="24"/>
    </w:rPr>
  </w:style>
  <w:style w:type="character" w:customStyle="1" w:styleId="apple-converted-space">
    <w:name w:val="apple-converted-space"/>
    <w:basedOn w:val="a0"/>
    <w:rsid w:val="005041C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Городская">
      <a:majorFont>
        <a:latin typeface="Trebuchet MS"/>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eorgia"/>
        <a:ea typeface=""/>
        <a:cs typeface=""/>
        <a:font script="Jpan" typeface="HG明朝B"/>
        <a:font script="Hang" typeface="맑은 고딕"/>
        <a:font script="Hans" typeface="宋体"/>
        <a:font script="Hant" typeface="新細明體"/>
        <a:font script="Arab" typeface="Arial"/>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6</Pages>
  <Words>2611</Words>
  <Characters>14889</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t.a.zakharova</dc:creator>
  <cp:keywords/>
  <dc:description/>
  <cp:lastModifiedBy>t.a.zakharova</cp:lastModifiedBy>
  <cp:revision>8</cp:revision>
  <cp:lastPrinted>2016-03-09T07:05:00Z</cp:lastPrinted>
  <dcterms:created xsi:type="dcterms:W3CDTF">2016-03-09T01:59:00Z</dcterms:created>
  <dcterms:modified xsi:type="dcterms:W3CDTF">2016-06-21T01:08:00Z</dcterms:modified>
</cp:coreProperties>
</file>